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中国历史土地利用数据集（1990-2015逐年）</w:t>
      </w:r>
    </w:p>
    <w:p>
      <w:r>
        <w:rPr>
          <w:sz w:val="22"/>
        </w:rPr>
        <w:t>英文标题：China historical land use data set (1990-2015)</w:t>
      </w:r>
    </w:p>
    <w:p>
      <w:r>
        <w:rPr>
          <w:sz w:val="32"/>
        </w:rPr>
        <w:t>1、摘要</w:t>
      </w:r>
    </w:p>
    <w:p>
      <w:pPr>
        <w:ind w:firstLine="432"/>
      </w:pPr>
      <w:r>
        <w:rPr>
          <w:sz w:val="22"/>
        </w:rPr>
        <w:t>提供1990-2015年逐年的中国土地覆盖类型详细空间分布状况，空间精度为0.25°，地理坐标系为WGS84。每个栅格显示了土地利用类型占网格面积的比值（0-1之间）。数据来源于马里兰大学的全球土地利用空间分布图，对原始数据进行时间线性插值、中国区域掩膜提取以及坐标系转换后得到历史均一化中国土地利用数据，以geotiff文件格式保存。历年数据的方法、标准一致，覆盖范围完整，采集处理过程可溯、可靠。实现了现有人口数据产品的均一化，为分析人文要素规律、人文要素和自然要素的相互作用机制提供基础。</w:t>
      </w:r>
    </w:p>
    <w:p>
      <w:r>
        <w:rPr>
          <w:sz w:val="32"/>
        </w:rPr>
        <w:t>2、关键词</w:t>
      </w:r>
    </w:p>
    <w:p>
      <w:pPr>
        <w:ind w:left="432"/>
      </w:pPr>
      <w:r>
        <w:rPr>
          <w:sz w:val="22"/>
        </w:rPr>
        <w:t>主题关键词：</w:t>
      </w:r>
      <w:r>
        <w:rPr>
          <w:sz w:val="22"/>
        </w:rPr>
        <w:t>土地利用</w:t>
      </w:r>
      <w:r>
        <w:t>,</w:t>
      </w:r>
      <w:r>
        <w:rPr>
          <w:sz w:val="22"/>
        </w:rPr>
        <w:t>土地资源</w:t>
        <w:br/>
      </w:r>
      <w:r>
        <w:rPr>
          <w:sz w:val="22"/>
        </w:rPr>
        <w:t>学科关键词：</w:t>
      </w:r>
      <w:r>
        <w:rPr>
          <w:sz w:val="22"/>
        </w:rPr>
        <w:t>人地关系</w:t>
        <w:br/>
      </w:r>
      <w:r>
        <w:rPr>
          <w:sz w:val="22"/>
        </w:rPr>
        <w:t>地点关键词：</w:t>
      </w:r>
      <w:r>
        <w:rPr>
          <w:sz w:val="22"/>
        </w:rPr>
        <w:t>中国</w:t>
        <w:br/>
      </w:r>
      <w:r>
        <w:rPr>
          <w:sz w:val="22"/>
        </w:rPr>
        <w:t>时间关键词：</w:t>
      </w:r>
      <w:r>
        <w:rPr>
          <w:sz w:val="22"/>
        </w:rPr>
        <w:t>历史</w:t>
      </w:r>
      <w:r>
        <w:t xml:space="preserve">, </w:t>
      </w:r>
      <w:r>
        <w:rPr>
          <w:sz w:val="22"/>
        </w:rPr>
        <w:t>1990-2015</w:t>
      </w:r>
    </w:p>
    <w:p>
      <w:r>
        <w:rPr>
          <w:sz w:val="32"/>
        </w:rPr>
        <w:t>3、数据细节</w:t>
      </w:r>
    </w:p>
    <w:p>
      <w:pPr>
        <w:ind w:left="432"/>
      </w:pPr>
      <w:r>
        <w:rPr>
          <w:sz w:val="22"/>
        </w:rPr>
        <w:t>1.比例尺：None</w:t>
      </w:r>
    </w:p>
    <w:p>
      <w:pPr>
        <w:ind w:left="432"/>
      </w:pPr>
      <w:r>
        <w:rPr>
          <w:sz w:val="22"/>
        </w:rPr>
        <w:t>2.投影：</w:t>
      </w:r>
    </w:p>
    <w:p>
      <w:pPr>
        <w:ind w:left="432"/>
      </w:pPr>
      <w:r>
        <w:rPr>
          <w:sz w:val="22"/>
        </w:rPr>
        <w:t>3.文件大小：9.9MB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北：53.75</w:t>
            </w:r>
          </w:p>
        </w:tc>
        <w:tc>
          <w:tcPr>
            <w:tcW w:type="dxa" w:w="2880"/>
          </w:tcPr>
          <w:p>
            <w:r>
              <w:t>-</w:t>
            </w:r>
          </w:p>
        </w:tc>
      </w:tr>
      <w:tr>
        <w:tc>
          <w:tcPr>
            <w:tcW w:type="dxa" w:w="2880"/>
          </w:tcPr>
          <w:p>
            <w:r>
              <w:t>西：73.25</w:t>
            </w:r>
          </w:p>
        </w:tc>
        <w:tc>
          <w:tcPr>
            <w:tcW w:type="dxa" w:w="2880"/>
          </w:tcPr>
          <w:p>
            <w:r>
              <w:t>-</w:t>
            </w:r>
          </w:p>
        </w:tc>
        <w:tc>
          <w:tcPr>
            <w:tcW w:type="dxa" w:w="2880"/>
          </w:tcPr>
          <w:p>
            <w:r>
              <w:t>东：135.0</w:t>
            </w:r>
          </w:p>
        </w:tc>
      </w:tr>
      <w:tr>
        <w:tc>
          <w:tcPr>
            <w:tcW w:type="dxa" w:w="2880"/>
          </w:tcPr>
          <w:p>
            <w:r>
              <w:t>-</w:t>
            </w:r>
          </w:p>
        </w:tc>
        <w:tc>
          <w:tcPr>
            <w:tcW w:type="dxa" w:w="2880"/>
          </w:tcPr>
          <w:p>
            <w:r>
              <w:t>南：7.25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王灿, 王嘉琛. 中国历史土地利用数据集（1990-2015逐年）. 时空三极环境大数据平台, </w:t>
      </w:r>
      <w:r>
        <w:t>2022</w:t>
      </w:r>
      <w:r>
        <w:t>.[</w:t>
      </w:r>
      <w:r>
        <w:t xml:space="preserve">WANG   Jiachen , WANG   Can . China historical land use data set (1990-2015). A Big Earth Data Platform for Three Poles, </w:t>
      </w:r>
      <w:r>
        <w:t>2022</w:t>
      </w:r>
      <w:r>
        <w:rPr>
          <w:sz w:val="22"/>
        </w:rPr>
        <w:t>]</w:t>
      </w:r>
    </w:p>
    <w:p>
      <w:pPr>
        <w:ind w:left="432"/>
      </w:pPr>
      <w:r>
        <w:rPr>
          <w:sz w:val="22"/>
        </w:rPr>
        <w:t xml:space="preserve">文章的引用: </w:t>
      </w:r>
    </w:p>
    <w:p>
      <w:pPr>
        <w:ind w:left="864"/>
      </w:pPr>
      <w:r>
        <w:t>Hurtt, G.C., Chini, L., Sahajpal, R., Frolking, S., Bodirsky, B.L., Calvin, K., &amp; Zhang, X, et al. (2020). Harmonization of global land use change and management for the period 850–2100 (LUH2) for CMIP6. Geoscientific Model Development, 13(11), 5425-5464.</w:t>
        <w:br/>
        <w:br/>
      </w:r>
    </w:p>
    <w:p>
      <w:r>
        <w:rPr>
          <w:sz w:val="32"/>
        </w:rPr>
        <w:t>7、资助项目信息</w:t>
      </w:r>
    </w:p>
    <w:p>
      <w:pPr>
        <w:ind w:left="432"/>
      </w:pPr>
      <w:r>
        <w:rPr>
          <w:sz w:val="22"/>
        </w:rPr>
        <w:t>全球变化驱动下陆表自然和人文要素相互作用及区域表现(2017YFA06036001)</w:t>
        <w:br/>
      </w:r>
    </w:p>
    <w:p>
      <w:r>
        <w:rPr>
          <w:sz w:val="32"/>
        </w:rPr>
        <w:t>8、数据资源提供者</w:t>
      </w:r>
    </w:p>
    <w:p>
      <w:pPr>
        <w:ind w:left="432"/>
      </w:pPr>
      <w:r>
        <w:rPr>
          <w:sz w:val="22"/>
        </w:rPr>
        <w:t xml:space="preserve">姓名: </w:t>
      </w:r>
      <w:r>
        <w:rPr>
          <w:sz w:val="22"/>
        </w:rPr>
        <w:t>王灿</w:t>
        <w:br/>
      </w:r>
      <w:r>
        <w:rPr>
          <w:sz w:val="22"/>
        </w:rPr>
        <w:t xml:space="preserve">单位: </w:t>
      </w:r>
      <w:r>
        <w:rPr>
          <w:sz w:val="22"/>
        </w:rPr>
        <w:t>清华大学环境学院</w:t>
        <w:br/>
      </w:r>
      <w:r>
        <w:rPr>
          <w:sz w:val="22"/>
        </w:rPr>
        <w:t xml:space="preserve">电子邮件: </w:t>
      </w:r>
      <w:r>
        <w:rPr>
          <w:sz w:val="22"/>
        </w:rPr>
        <w:t>canwang@tsinghua.edu.cn</w:t>
        <w:br/>
        <w:br/>
      </w:r>
      <w:r>
        <w:rPr>
          <w:sz w:val="22"/>
        </w:rPr>
        <w:t xml:space="preserve">姓名: </w:t>
      </w:r>
      <w:r>
        <w:rPr>
          <w:sz w:val="22"/>
        </w:rPr>
        <w:t>王嘉琛</w:t>
        <w:br/>
      </w:r>
      <w:r>
        <w:rPr>
          <w:sz w:val="22"/>
        </w:rPr>
        <w:t xml:space="preserve">单位: </w:t>
      </w:r>
      <w:r>
        <w:rPr>
          <w:sz w:val="22"/>
        </w:rPr>
        <w:t>清华大学环境学院</w:t>
        <w:br/>
      </w:r>
      <w:r>
        <w:rPr>
          <w:sz w:val="22"/>
        </w:rPr>
        <w:t xml:space="preserve">电子邮件: </w:t>
      </w:r>
      <w:r>
        <w:rPr>
          <w:sz w:val="22"/>
        </w:rPr>
        <w:t>wangjiachen1995@126.com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