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黑河流域1公里植被功能型格网数据集（2000）</w:t>
      </w:r>
    </w:p>
    <w:p>
      <w:r>
        <w:rPr>
          <w:sz w:val="22"/>
        </w:rPr>
        <w:t>英文标题：Plant functional types map in the Heihe River Basin (2000)</w:t>
      </w:r>
    </w:p>
    <w:p>
      <w:r>
        <w:rPr>
          <w:sz w:val="32"/>
        </w:rPr>
        <w:t>1、摘要</w:t>
      </w:r>
    </w:p>
    <w:p>
      <w:pPr>
        <w:ind w:firstLine="432"/>
      </w:pPr>
      <w:r>
        <w:rPr>
          <w:sz w:val="22"/>
        </w:rPr>
        <w:t>植被功能型（PFT）是根据植物种的生态系统功能及其资源利用方式而对宠大的植物种进行的组合，每一种植被功能型共享相似的植物属性，是将植物种的多样性简化为植物功能和结构的多样性。植被功能型已经被用于动态全球植被模型（DGVM）中，用以预测全球变化情景下生态系统结构与功能的变化。黑河流域1公里植被功能型图是基于黑河流域1公里土地覆盖图（MICLCover的黑河流域子集），利用Bonan et al（2002）提出的植被功能型气候规则划分的。气候数据利用何杰和阳坤,发展的中国区域1981-2008年的0.1度大气驱动数据。 该图可用于黑河流域的陆面过程模型等相关研究中。</w:t>
      </w:r>
    </w:p>
    <w:p>
      <w:r>
        <w:rPr>
          <w:sz w:val="32"/>
        </w:rPr>
        <w:t>2、关键词</w:t>
      </w:r>
    </w:p>
    <w:p>
      <w:pPr>
        <w:ind w:left="432"/>
      </w:pPr>
      <w:r>
        <w:rPr>
          <w:sz w:val="22"/>
        </w:rPr>
        <w:t>主题关键词：</w:t>
      </w:r>
      <w:r>
        <w:rPr>
          <w:sz w:val="22"/>
        </w:rPr>
        <w:t>植被功能</w:t>
      </w:r>
      <w:r>
        <w:t>,</w:t>
      </w:r>
      <w:r>
        <w:rPr>
          <w:sz w:val="22"/>
        </w:rPr>
        <w:t>植被</w:t>
        <w:br/>
      </w:r>
      <w:r>
        <w:rPr>
          <w:sz w:val="22"/>
        </w:rPr>
        <w:t>学科关键词：</w:t>
      </w:r>
      <w:r>
        <w:rPr>
          <w:sz w:val="22"/>
        </w:rPr>
        <w:t>陆地表层</w:t>
        <w:br/>
      </w:r>
      <w:r>
        <w:rPr>
          <w:sz w:val="22"/>
        </w:rPr>
        <w:t>地点关键词：</w:t>
      </w:r>
      <w:r>
        <w:rPr>
          <w:sz w:val="22"/>
        </w:rPr>
        <w:t>黑河流域</w:t>
        <w:br/>
      </w:r>
      <w:r>
        <w:rPr>
          <w:sz w:val="22"/>
        </w:rPr>
        <w:t>时间关键词：</w:t>
      </w:r>
      <w:r>
        <w:rPr>
          <w:sz w:val="22"/>
        </w:rPr>
        <w:t>2000</w:t>
      </w:r>
    </w:p>
    <w:p>
      <w:r>
        <w:rPr>
          <w:sz w:val="32"/>
        </w:rPr>
        <w:t>3、数据细节</w:t>
      </w:r>
    </w:p>
    <w:p>
      <w:pPr>
        <w:ind w:left="432"/>
      </w:pPr>
      <w:r>
        <w:rPr>
          <w:sz w:val="22"/>
        </w:rPr>
        <w:t>1.比例尺：None</w:t>
      </w:r>
    </w:p>
    <w:p>
      <w:pPr>
        <w:ind w:left="432"/>
      </w:pPr>
      <w:r>
        <w:rPr>
          <w:sz w:val="22"/>
        </w:rPr>
        <w:t>2.投影：4326</w:t>
      </w:r>
    </w:p>
    <w:p>
      <w:pPr>
        <w:ind w:left="432"/>
      </w:pPr>
      <w:r>
        <w:rPr>
          <w:sz w:val="22"/>
        </w:rPr>
        <w:t>3.文件大小：1.97MB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2000-01-09 10:51:11+00:00</w:t>
      </w:r>
      <w:r>
        <w:rPr>
          <w:sz w:val="22"/>
        </w:rPr>
        <w:t>--</w:t>
      </w:r>
      <w:r>
        <w:rPr>
          <w:sz w:val="22"/>
        </w:rPr>
        <w:t>2001-01-08 10:51:11+00:00</w:t>
      </w:r>
    </w:p>
    <w:p>
      <w:r>
        <w:rPr>
          <w:sz w:val="32"/>
        </w:rPr>
        <w:t>6、引用方式</w:t>
      </w:r>
    </w:p>
    <w:p>
      <w:pPr>
        <w:ind w:left="432"/>
      </w:pPr>
      <w:r>
        <w:rPr>
          <w:sz w:val="22"/>
        </w:rPr>
        <w:t xml:space="preserve">数据的引用: </w:t>
      </w:r>
    </w:p>
    <w:p>
      <w:pPr>
        <w:ind w:left="432" w:firstLine="432"/>
      </w:pPr>
      <w:r>
        <w:t xml:space="preserve">黑河流域1公里植被功能型格网数据集（2000）. 时空三极环境大数据平台, DOI:10.3972/westdc.001.2013.db.heihe, CSTR:18406.11.westdc.001.2013.db.heihe, </w:t>
      </w:r>
      <w:r>
        <w:t>2013</w:t>
      </w:r>
      <w:r>
        <w:t>.[</w:t>
      </w:r>
      <w:r>
        <w:t xml:space="preserve">Plant functional types map in the Heihe River Basin (2000). A Big Earth Data Platform for Three Poles, DOI:10.3972/westdc.001.2013.db.heihe, CSTR:18406.11.westdc.001.2013.db.heihe, </w:t>
      </w:r>
      <w:r>
        <w:t>2013</w:t>
      </w:r>
      <w:r>
        <w:rPr>
          <w:sz w:val="22"/>
        </w:rPr>
        <w:t>]</w:t>
      </w:r>
    </w:p>
    <w:p>
      <w:pPr>
        <w:ind w:left="432"/>
      </w:pPr>
      <w:r>
        <w:rPr>
          <w:sz w:val="22"/>
        </w:rPr>
        <w:t xml:space="preserve">文章的引用: </w:t>
      </w:r>
    </w:p>
    <w:p>
      <w:pPr>
        <w:ind w:left="864"/>
      </w:pPr>
      <w:r>
        <w:t>Ran, Y. H. , Li, X. , Lu, L. , &amp; Li, Z. Y. . (2012). Large-scale land cover mapping with the integration of multi-source information based on the dempster–shafer theory. International Journal of Geographical Information Science, 26(1), 169-191.</w:t>
        <w:br/>
        <w:br/>
      </w:r>
    </w:p>
    <w:p>
      <w:r>
        <w:rPr>
          <w:sz w:val="32"/>
        </w:rPr>
        <w:t>7、资助项目信息</w:t>
      </w:r>
    </w:p>
    <w:p>
      <w:pPr>
        <w:ind w:left="432"/>
      </w:pPr>
      <w:r>
        <w:rPr>
          <w:sz w:val="22"/>
        </w:rPr>
        <w:t>面向黑河流域生态-水文过程集成研究的数据整理与服务(91025001)</w:t>
        <w:br/>
      </w:r>
      <w:r>
        <w:rPr>
          <w:sz w:val="22"/>
        </w:rPr>
        <w:t>植被功能型制图的多源信息融合方法研究-以黑河流域为例(41001241)</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