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黑河流域30m分辨率地表反照率数据集（2012）</w:t>
      </w:r>
    </w:p>
    <w:p>
      <w:r>
        <w:rPr>
          <w:sz w:val="22"/>
        </w:rPr>
        <w:t>英文标题：Albedo dataset in 30m-resolution in the Heihe River basin (2012)</w:t>
      </w:r>
    </w:p>
    <w:p>
      <w:r>
        <w:rPr>
          <w:sz w:val="32"/>
        </w:rPr>
        <w:t>1、摘要</w:t>
      </w:r>
    </w:p>
    <w:p>
      <w:pPr>
        <w:ind w:firstLine="432"/>
      </w:pPr>
      <w:r>
        <w:rPr>
          <w:sz w:val="22"/>
        </w:rPr>
        <w:t>利用我国环境减灾小卫星星座的CCD传感器的30m图像，经过定标、几何精校正和基于大气层顶表观反射率的角度网格回归（Angular Bin）反演算法反演了地表短波反照率，再选择一个月内云量最少的图像镶嵌成为全黑河流域的反照率分布图，投影方式为UTM投影，空间分辨率30米，时间频率为每月1景。数据文件包含2个波段，分别是对应局地正午时刻太阳角的黑空反照率（black-sky albedo of local noon）和白空反照率（white-sky albedo），以短整数方式存储，比例因子为0.0001。</w:t>
      </w:r>
    </w:p>
    <w:p>
      <w:r>
        <w:rPr>
          <w:sz w:val="32"/>
        </w:rPr>
        <w:t>2、关键词</w:t>
      </w:r>
    </w:p>
    <w:p>
      <w:pPr>
        <w:ind w:left="432"/>
      </w:pPr>
      <w:r>
        <w:rPr>
          <w:sz w:val="22"/>
        </w:rPr>
        <w:t>主题关键词：</w:t>
      </w:r>
      <w:r>
        <w:rPr>
          <w:sz w:val="22"/>
        </w:rPr>
        <w:t>辐射</w:t>
      </w:r>
      <w:r>
        <w:t>,</w:t>
      </w:r>
      <w:r>
        <w:rPr>
          <w:sz w:val="22"/>
        </w:rPr>
        <w:t>反照率</w:t>
        <w:br/>
      </w:r>
      <w:r>
        <w:rPr>
          <w:sz w:val="22"/>
        </w:rPr>
        <w:t>学科关键词：</w:t>
      </w:r>
      <w:r>
        <w:rPr>
          <w:sz w:val="22"/>
        </w:rPr>
        <w:t>大气</w:t>
        <w:br/>
      </w:r>
      <w:r>
        <w:rPr>
          <w:sz w:val="22"/>
        </w:rPr>
        <w:t>地点关键词：</w:t>
      </w:r>
      <w:r>
        <w:rPr>
          <w:sz w:val="22"/>
        </w:rPr>
        <w:t>黑河流域</w:t>
        <w:br/>
      </w:r>
      <w:r>
        <w:rPr>
          <w:sz w:val="22"/>
        </w:rPr>
        <w:t>时间关键词：</w:t>
      </w:r>
      <w:r>
        <w:rPr>
          <w:sz w:val="22"/>
        </w:rPr>
        <w:t>2012</w:t>
      </w:r>
    </w:p>
    <w:p>
      <w:r>
        <w:rPr>
          <w:sz w:val="32"/>
        </w:rPr>
        <w:t>3、数据细节</w:t>
      </w:r>
    </w:p>
    <w:p>
      <w:pPr>
        <w:ind w:left="432"/>
      </w:pPr>
      <w:r>
        <w:rPr>
          <w:sz w:val="22"/>
        </w:rPr>
        <w:t>1.比例尺：50000</w:t>
      </w:r>
    </w:p>
    <w:p>
      <w:pPr>
        <w:ind w:left="432"/>
      </w:pPr>
      <w:r>
        <w:rPr>
          <w:sz w:val="22"/>
        </w:rPr>
        <w:t>2.投影：4326</w:t>
      </w:r>
    </w:p>
    <w:p>
      <w:pPr>
        <w:ind w:left="432"/>
      </w:pPr>
      <w:r>
        <w:rPr>
          <w:sz w:val="22"/>
        </w:rPr>
        <w:t>3.文件大小：10782.0MB</w:t>
      </w:r>
    </w:p>
    <w:p>
      <w:pPr>
        <w:ind w:left="432"/>
      </w:pPr>
      <w:r>
        <w:rPr>
          <w:sz w:val="22"/>
        </w:rPr>
        <w:t>4.数据格式：RAW</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北：42.669019444</w:t>
            </w:r>
          </w:p>
        </w:tc>
        <w:tc>
          <w:tcPr>
            <w:tcW w:type="dxa" w:w="2880"/>
          </w:tcPr>
          <w:p>
            <w:r>
              <w:t>-</w:t>
            </w:r>
          </w:p>
        </w:tc>
      </w:tr>
      <w:tr>
        <w:tc>
          <w:tcPr>
            <w:tcW w:type="dxa" w:w="2880"/>
          </w:tcPr>
          <w:p>
            <w:r>
              <w:t>西：97.415088889</w:t>
            </w:r>
          </w:p>
        </w:tc>
        <w:tc>
          <w:tcPr>
            <w:tcW w:type="dxa" w:w="2880"/>
          </w:tcPr>
          <w:p>
            <w:r>
              <w:t>-</w:t>
            </w:r>
          </w:p>
        </w:tc>
        <w:tc>
          <w:tcPr>
            <w:tcW w:type="dxa" w:w="2880"/>
          </w:tcPr>
          <w:p>
            <w:r>
              <w:t>东：102.126013889</w:t>
            </w:r>
          </w:p>
        </w:tc>
      </w:tr>
      <w:tr>
        <w:tc>
          <w:tcPr>
            <w:tcW w:type="dxa" w:w="2880"/>
          </w:tcPr>
          <w:p>
            <w:r>
              <w:t>-</w:t>
            </w:r>
          </w:p>
        </w:tc>
        <w:tc>
          <w:tcPr>
            <w:tcW w:type="dxa" w:w="2880"/>
          </w:tcPr>
          <w:p>
            <w:r>
              <w:t>南：37.754419444</w:t>
            </w:r>
          </w:p>
        </w:tc>
        <w:tc>
          <w:tcPr>
            <w:tcW w:type="dxa" w:w="2880"/>
          </w:tcPr>
          <w:p>
            <w:r>
              <w:t>-</w:t>
            </w:r>
          </w:p>
        </w:tc>
      </w:tr>
    </w:tbl>
    <w:p>
      <w:r>
        <w:rPr>
          <w:sz w:val="32"/>
        </w:rPr>
        <w:t>5、时间范围</w:t>
      </w:r>
      <w:r>
        <w:rPr>
          <w:sz w:val="22"/>
        </w:rPr>
        <w:t>2012-01-09 22:27:00+00:00</w:t>
      </w:r>
      <w:r>
        <w:rPr>
          <w:sz w:val="22"/>
        </w:rPr>
        <w:t>--</w:t>
      </w:r>
      <w:r>
        <w:rPr>
          <w:sz w:val="22"/>
        </w:rPr>
        <w:t>2013-01-08 22:27:00+00:00</w:t>
      </w:r>
    </w:p>
    <w:p>
      <w:r>
        <w:rPr>
          <w:sz w:val="32"/>
        </w:rPr>
        <w:t>6、引用方式</w:t>
      </w:r>
    </w:p>
    <w:p>
      <w:pPr>
        <w:ind w:left="432"/>
      </w:pPr>
      <w:r>
        <w:rPr>
          <w:sz w:val="22"/>
        </w:rPr>
        <w:t xml:space="preserve">数据的引用: </w:t>
      </w:r>
    </w:p>
    <w:p>
      <w:pPr>
        <w:ind w:left="432" w:firstLine="432"/>
      </w:pPr>
      <w:r>
        <w:t xml:space="preserve">黑河流域30m分辨率地表反照率数据集（2012）. 时空三极环境大数据平台, DOI:10.3972/heihe.001.2014.db, CSTR:18406.11.heihe.001.2014.db, </w:t>
      </w:r>
      <w:r>
        <w:t>2015</w:t>
      </w:r>
      <w:r>
        <w:t>.[</w:t>
      </w:r>
      <w:r>
        <w:t xml:space="preserve">Albedo dataset in 30m-resolution in the Heihe River basin (2012). A Big Earth Data Platform for Three Poles, DOI:10.3972/heihe.001.2014.db, CSTR:18406.11.heihe.001.2014.db, </w:t>
      </w:r>
      <w:r>
        <w:t>2015</w:t>
      </w:r>
      <w:r>
        <w:rPr>
          <w:sz w:val="22"/>
        </w:rPr>
        <w:t>]</w:t>
      </w:r>
    </w:p>
    <w:p>
      <w:pPr>
        <w:ind w:left="432"/>
      </w:pPr>
      <w:r>
        <w:rPr>
          <w:sz w:val="22"/>
        </w:rPr>
        <w:t xml:space="preserve">文章的引用: </w:t>
      </w:r>
    </w:p>
    <w:p>
      <w:pPr>
        <w:ind w:left="864"/>
      </w:pPr>
      <w:r>
        <w:t>Qu, Y., Q. Liu, S. L. Liang, L. Z. Wang, N. F. Liu &amp; S. H. Liu (2013). Direct-estimation algorithm for mapping daily land-surface broadband albedo from MODIS data. IEEE. Trans. on Geos. and Remote Sens., doi：10.1109/TGRS.2013.2245670.</w:t>
        <w:br/>
        <w:br/>
      </w:r>
    </w:p>
    <w:p>
      <w:r>
        <w:rPr>
          <w:sz w:val="32"/>
        </w:rPr>
        <w:t>7、资助项目信息</w:t>
      </w:r>
    </w:p>
    <w:p>
      <w:pPr>
        <w:ind w:left="432"/>
      </w:pPr>
      <w:r>
        <w:rPr>
          <w:sz w:val="22"/>
        </w:rPr>
        <w:t>全球陆表特征参量产品生成与应用研究(2009AA122100)</w:t>
        <w:br/>
      </w:r>
      <w:r>
        <w:rPr>
          <w:sz w:val="22"/>
        </w:rPr>
        <w:t>黑河全流域遥感关键生态参数产品反演算法 (91025006)</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