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青藏高原生态资产价值量（2000-2020）</w:t>
      </w:r>
    </w:p>
    <w:p>
      <w:r>
        <w:rPr>
          <w:sz w:val="22"/>
        </w:rPr>
        <w:t>英文标题：Ecological asset value of Qinghai Tibet Plateau (2000-2020)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1) 数据内容：2000-2020五期青藏高原生态资产价值量数据集，每5年一期。内容包括水源涵养、水土保持、气候调节、固碳、生物多样性等潜在生态资产流量。</w:t>
        <w:br/>
        <w:t>2) 数据来源及加工方法：以土地利用数据产品为基础，加工方法详见说明文档。</w:t>
        <w:br/>
        <w:t>3) 数据质量描述：2000-2015年数据评价已发布的土地利用数据产品，2020年数据为土地利用数据产品预测值。</w:t>
        <w:br/>
        <w:t>4) 数据应用成果及前景：为青藏高原生态安全屏障优化、自然资源和资产管理提供空间位置指引。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生态资产</w:t>
      </w:r>
      <w:r>
        <w:t>,</w:t>
      </w:r>
      <w:r>
        <w:rPr>
          <w:sz w:val="22"/>
        </w:rPr>
        <w:t>其他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3.文件大小：1100.0MB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北：39.825966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西：73.44696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东：-104.67223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南：25.993798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2020-11-30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刘焱序. 青藏高原生态资产价值量（2000-2020）. 时空三极环境大数据平台, DOI:10.11888/HumanNat.tpdc.271892, CSTR:18406.11.HumanNat.tpdc.271892, </w:t>
      </w:r>
      <w:r>
        <w:t>2021</w:t>
      </w:r>
      <w:r>
        <w:t>.[</w:t>
      </w:r>
      <w:r>
        <w:t xml:space="preserve">LIU  Yanxu. Ecological asset value of Qinghai Tibet Plateau (2000-2020). A Big Earth Data Platform for Three Poles, DOI:10.11888/HumanNat.tpdc.271892, CSTR:18406.11.HumanNat.tpdc.271892,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程琳琳, 黄婷, 刘焱序. (2019). 基于改进价值当量因子的1992-2015年青藏高原生态系统服务价值演化分析. 水土保持通报, 39(5), 242-248.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刘焱序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yanxuliu@bnu.edu.cn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