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祁连山多年冻土分布图</w:t>
      </w:r>
    </w:p>
    <w:p>
      <w:r>
        <w:rPr>
          <w:sz w:val="22"/>
        </w:rPr>
        <w:t>英文标题：Map of permafrost distribution in the Qilian Mountains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祁连山连续多年冻土、不连续多年冻土以及季节冻土的空间分布图。本数据基于野外科学考察、道路勘察钻孔点并结合前人所获得的多年冻土下界海拔资料，回归得出多年冻土下界海拔公式。其中，DEM数据采用美国太空总署(NASA)和国防部国家测绘局(NIMA)联合测量的SRTM(Shuttle Radar Topography Mission)数据，数据转化为GCS·WGS·1984坐标系后，重采样成100 m的空间分辨率，采用以此数据海拔3 000 m作为界定祁连山区范围。借助ArcGIS平台在DEM数据的支持下，模拟出分辨率为100 m的祁连山区多年冻土分布图。回归得出祁连山区多年冻土分布下界模型，并通过了显著性检验。通过已有的548个钻孔数据点检验，多年冻土区验证正确率为90.11%。本数据可用于祁连山地下冰含量以及多年冻土退化释放水量估算，并对祁连山生态环境整治和生态文明建设具有一定借鉴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季节冻土</w:t>
      </w:r>
      <w:r>
        <w:t>,</w:t>
      </w:r>
      <w:r>
        <w:rPr>
          <w:sz w:val="22"/>
        </w:rPr>
        <w:t>不连续多年冻土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永冻带（多年冻土）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2019-07-13 08:00:00+00:00</w:t>
      </w:r>
      <w:r>
        <w:rPr>
          <w:sz w:val="22"/>
        </w:rPr>
        <w:t>--</w:t>
      </w:r>
      <w:r>
        <w:rPr>
          <w:sz w:val="22"/>
        </w:rPr>
        <w:t>2020-07-11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盛煜. 祁连山多年冻土分布图. 时空三极环境大数据平台, DOI:10.11888/Geocry.tpdc.270456, CSTR:18406.11.Geocry.tpdc.270456, </w:t>
      </w:r>
      <w:r>
        <w:t>2020</w:t>
      </w:r>
      <w:r>
        <w:t>.[</w:t>
      </w:r>
      <w:r>
        <w:t xml:space="preserve">Map of permafrost distribution in the Qilian Mountains. A Big Earth Data Platform for Three Poles, DOI:10.11888/Geocry.tpdc.270456, CSTR:18406.11.Geocry.tpdc.270456,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盛煜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