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泛第三极31个关键节点区域行政边界数据集（2015）</w:t>
      </w:r>
    </w:p>
    <w:p>
      <w:r>
        <w:rPr>
          <w:sz w:val="22"/>
        </w:rPr>
        <w:t>英文标题：Pan third pole 31 key nodes regional administrative boundary dataset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行政边界（Administrative boundary）是全球变化研究中的基底数据，是项目研究的关键基础。目前，DIVA-GIS是行政边界的重要数据源。</w:t>
        <w:br/>
        <w:t>本数据的基底数据从DIVA-GIS下载，以泛第三极范围内31个关键节点（Abbas, Alexander, Ankara, Astana, Bangkok, Chittagong, Colombo, Dhaka, Djibouti, Ekaterinburg, Gwadar, Hambantota, Karachi, Kolkata, Kuantan, Kyaukpyu, Maldives, Mandalay, Melaka, Minsk, Mumbai, Novosibirsk, Piraeus, Rayong, Sihanouk, Tashkent, Teheran, Valencia, Vientiane, Warsaw, Yangon）为研究区域，基于官方行政单位（市）为基本单位，保留市级所在上一级（省级）行政单位为研究对象。如果所在节点的省级单位面积已超过1万平方千米，则保留该省级单位为研究区域。同时，如果所在节点的省级单位面积较小，则考虑了所在省级及其周边的政治经济影响，结合邻域省级单位，合并并保留至少1万平方千米的区域为研究对象。最终得到了所有31个关键节点区域的行政区域数据。</w:t>
        <w:br/>
        <w:t>本数据集作为所有遥感数据的研究基础，为项目提供了基底数据。根据官方或节点所在政府信息，本数据集可实时更新。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</w:r>
      <w:r>
        <w:t>,</w:t>
      </w:r>
      <w:r>
        <w:rPr>
          <w:sz w:val="22"/>
        </w:rPr>
        <w:t>城市格局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2016-01-03 16:00:00+00:00</w:t>
      </w:r>
      <w:r>
        <w:rPr>
          <w:sz w:val="22"/>
        </w:rPr>
        <w:t>--</w:t>
      </w:r>
      <w:r>
        <w:rPr>
          <w:sz w:val="22"/>
        </w:rPr>
        <w:t>2016-01-03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尚成. 泛第三极31个关键节点区域行政边界数据集（2015）. 时空三极环境大数据平台, </w:t>
      </w:r>
      <w:r>
        <w:t>2018</w:t>
      </w:r>
      <w:r>
        <w:t>.[</w:t>
      </w:r>
      <w:r>
        <w:t xml:space="preserve">SHANG Cheng. Pan third pole 31 key nodes regional administrative boundary dataset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Download GADM data Current version (3.6): https://gadm.org/download_world.html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尚成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shangcheng@asch.whigg.ac.cn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