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黑河中游正义峡附近河谷断面数据（2012-2013）</w:t>
      </w:r>
    </w:p>
    <w:p>
      <w:r>
        <w:rPr>
          <w:sz w:val="22"/>
        </w:rPr>
        <w:t>英文标题：Data of river valley section near Zhengyi gorge in the middle reaches of Heihe River (2012-2013)</w:t>
      </w:r>
    </w:p>
    <w:p>
      <w:r>
        <w:rPr>
          <w:sz w:val="32"/>
        </w:rPr>
        <w:t>1、摘要</w:t>
      </w:r>
    </w:p>
    <w:p>
      <w:pPr>
        <w:ind w:firstLine="432"/>
      </w:pPr>
      <w:r>
        <w:rPr>
          <w:sz w:val="22"/>
        </w:rPr>
        <w:t>黑河中游正义峡附近河谷断面数据主要展示了黑河中游河流阶地的结构及其横断面分布特征。这些数据主要通过野外考察、测量得到。该组数据包括黑河正义峡断面和罗城断面。</w:t>
      </w:r>
    </w:p>
    <w:p>
      <w:r>
        <w:rPr>
          <w:sz w:val="32"/>
        </w:rPr>
        <w:t>2、关键词</w:t>
      </w:r>
    </w:p>
    <w:p>
      <w:pPr>
        <w:ind w:left="432"/>
      </w:pPr>
      <w:r>
        <w:rPr>
          <w:sz w:val="22"/>
        </w:rPr>
        <w:t>主题关键词：</w:t>
      </w:r>
      <w:r>
        <w:rPr>
          <w:sz w:val="22"/>
        </w:rPr>
        <w:t>地形</w:t>
      </w:r>
      <w:r>
        <w:t>,</w:t>
      </w:r>
      <w:r>
        <w:rPr>
          <w:sz w:val="22"/>
        </w:rPr>
        <w:t>河谷断面</w:t>
      </w:r>
      <w:r>
        <w:t>,</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黑河河谷</w:t>
      </w:r>
      <w:r>
        <w:t xml:space="preserve">, </w:t>
      </w:r>
      <w:r>
        <w:rPr>
          <w:sz w:val="22"/>
        </w:rPr>
        <w:t>正义峡</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3.文件大小：1.6MB</w:t>
      </w:r>
    </w:p>
    <w:p>
      <w:pPr>
        <w:ind w:left="432"/>
      </w:pPr>
      <w:r>
        <w:rPr>
          <w:sz w:val="22"/>
        </w:rPr>
        <w:t>4.数据格式：图片</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北：39.88</w:t>
            </w:r>
          </w:p>
        </w:tc>
        <w:tc>
          <w:tcPr>
            <w:tcW w:type="dxa" w:w="2880"/>
          </w:tcPr>
          <w:p>
            <w:r>
              <w:t>-</w:t>
            </w:r>
          </w:p>
        </w:tc>
      </w:tr>
      <w:tr>
        <w:tc>
          <w:tcPr>
            <w:tcW w:type="dxa" w:w="2880"/>
          </w:tcPr>
          <w:p>
            <w:r>
              <w:t>西：99.31</w:t>
            </w:r>
          </w:p>
        </w:tc>
        <w:tc>
          <w:tcPr>
            <w:tcW w:type="dxa" w:w="2880"/>
          </w:tcPr>
          <w:p>
            <w:r>
              <w:t>-</w:t>
            </w:r>
          </w:p>
        </w:tc>
        <w:tc>
          <w:tcPr>
            <w:tcW w:type="dxa" w:w="2880"/>
          </w:tcPr>
          <w:p>
            <w:r>
              <w:t>东：99.7</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2012-01-09 18:50:39+00:00</w:t>
      </w:r>
      <w:r>
        <w:rPr>
          <w:sz w:val="22"/>
        </w:rPr>
        <w:t>--</w:t>
      </w:r>
      <w:r>
        <w:rPr>
          <w:sz w:val="22"/>
        </w:rPr>
        <w:t>2014-01-08 18:50:39+00:00</w:t>
      </w:r>
    </w:p>
    <w:p>
      <w:r>
        <w:rPr>
          <w:sz w:val="32"/>
        </w:rPr>
        <w:t>6、引用方式</w:t>
      </w:r>
    </w:p>
    <w:p>
      <w:pPr>
        <w:ind w:left="432"/>
      </w:pPr>
      <w:r>
        <w:rPr>
          <w:sz w:val="22"/>
        </w:rPr>
        <w:t xml:space="preserve">数据的引用: </w:t>
      </w:r>
    </w:p>
    <w:p>
      <w:pPr>
        <w:ind w:left="432" w:firstLine="432"/>
      </w:pPr>
      <w:r>
        <w:t xml:space="preserve">潘保田. 黑河中游正义峡附近河谷断面数据（2012-2013）. 时空三极环境大数据平台, DOI:10.3972/heihe.096.2014.db, CSTR:18406.11.heihe.096.2014.db, </w:t>
      </w:r>
      <w:r>
        <w:t>2014</w:t>
      </w:r>
      <w:r>
        <w:t>.[</w:t>
      </w:r>
      <w:r>
        <w:t xml:space="preserve">PAN Baotian. Data of river valley section near Zhengyi gorge in the middle reaches of Heihe River (2012-2013). A Big Earth Data Platform for Three Poles, DOI:10.3972/heihe.096.2014.db, CSTR:18406.11.heihe.096.2014.db,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