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三江源及邻近区域国家标准气象站逐月气象数据（1957-2020）</w:t>
      </w:r>
    </w:p>
    <w:p>
      <w:r>
        <w:rPr>
          <w:sz w:val="22"/>
        </w:rPr>
        <w:t>英文标题：Monthly Meteorological Data of National Standard Meteorological Stations in Sanjiangyuan and Its Adjacent Areas (1957-2020)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及区域国家标准气象站逐月气象数据，包含32个气象站，主要包括平均本站气压、极端最高本站气压、极端最高本站气压出现日、极端最低本站气压、极端最低本站气压出现日、平均气温、极端最高气温、极端最高气温出现日、极端最低气温、极端最低气温出现日、平均气温距平、平均最高气温、平均最低气温、日照时数、日照百分率、平均相对湿度、最小相对湿度、最小相对湿度出现日期、降水量、日降水量&gt;=0.1mm日数、最大日降水量、最大日降水量出现日、降水距平百分率、平均风速、极大风速、极大风速之出现日、最大风速、极大风速之风向、最大风速之风向、最大风速之出现日26个变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气象</w:t>
      </w:r>
      <w:r>
        <w:t xml:space="preserve">, </w:t>
      </w:r>
      <w:r>
        <w:rPr>
          <w:sz w:val="22"/>
        </w:rPr>
        <w:t>空气温度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1957-2020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三江源及邻近区域国家标准气象站逐月气象数据（1957-2020）. 时空三极环境大数据平台, </w:t>
      </w:r>
      <w:r>
        <w:t>2023</w:t>
      </w:r>
      <w:r>
        <w:t>.[</w:t>
      </w:r>
      <w:r>
        <w:t xml:space="preserve">WANG   Xufeng . Monthly Meteorological Data of National Standard Meteorological Stations in Sanjiangyuan and Its Adjacent Areas (1957-2020).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