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基于GPCC降水数据集的泛第三极月平均降水数据集（1891-2016）</w:t>
      </w:r>
    </w:p>
    <w:p>
      <w:r>
        <w:rPr>
          <w:sz w:val="22"/>
        </w:rPr>
        <w:t>英文标题：The monthly precipitation dataset in Pan-TPE based on the GPCC dataset (1891-2016)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GPCC月平均降水数据集基于全球每月约80,000个台站的全球陆地表面降水数据产品，其记录持续时间长达近百年。 每月的数据覆盖范围从~6,000（1900年之前）到超过50,000个站。 完整数据每月产品将在重大数据库改进后的不定时间间隔进行更新。 此产品的空间分辨率为0.5°x 0.5°。 对站点处的降水异常进行插值，然后以相应的分辨率叠加在GPCC气候态V2018 (DOIs: 10.5676/DWD_GPCC/Clim_M_V2018_050)上。数据集的时间范围从1891年1月到2016年12月。</w:t>
        <w:br/>
        <w:t>GPCC月平均数据产品是最准确的站点降水再分析数据集。此外，它还支持区域气候监测，模型验证，气候变率分析和水资源评估研究。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降水量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1891-2016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3.文件大小：373.0MB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1891-01-09 18:28:21+00:00</w:t>
      </w:r>
      <w:r>
        <w:rPr>
          <w:sz w:val="22"/>
        </w:rPr>
        <w:t>--</w:t>
      </w:r>
      <w:r>
        <w:rPr>
          <w:sz w:val="22"/>
        </w:rPr>
        <w:t>2017-01-08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何永利. 基于GPCC降水数据集的泛第三极月平均降水数据集（1891-2016）. 时空三极环境大数据平台, </w:t>
      </w:r>
      <w:r>
        <w:t>2019</w:t>
      </w:r>
      <w:r>
        <w:t>.[</w:t>
      </w:r>
      <w:r>
        <w:t xml:space="preserve">HE Yongli. The monthly precipitation dataset in Pan-TPE based on the GPCC dataset (1891-2016).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Schneider, Udo; Becker, Andreas; Finger, Peter; Meyer-Christoffer, Anja; Ziese, Markus. (2018).  GPCC Full Data Monthly Product Version 2018 at 0.5°: Monthly Land-Surface Precipitation from Rain-Gauges built on GTS-based and Historical Data. DOI: 10.5676/DWD_GPCC/FD_M_V2018_050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何永利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heyongli@lzu.edu.cn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