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青藏高原地面气象驱动数据集（2019-2020）</w:t>
      </w:r>
    </w:p>
    <w:p>
      <w:r>
        <w:rPr>
          <w:sz w:val="22"/>
        </w:rPr>
        <w:t>英文标题：Surface meteorological driving dataset of the Qinghai Tibetan Plateau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</w:t>
        <w:tab/>
        <w:t>青藏高原地面气象驱动数据集（2019-2020），包括地表温度（Land surface temperature）、地表降水率（Mean total precipitation rate）、下行短波辐射（Mean surface downward long-wave radiation flux）以及下行长波辐射（Mean surface downward short-wave radiation flux）4个气象要素。</w:t>
        <w:br/>
        <w:t>2)</w:t>
        <w:tab/>
        <w:t>该数据集以ERA5再分析数据为基础，辅以MODIS NDVI、MODIS DEM、FY3D MWRI DEM数据产品。通过多元线性回归方法对ERA5再分析数据进行降尺度处理，最后通过重采样生成。</w:t>
        <w:br/>
        <w:t>3)</w:t>
        <w:tab/>
        <w:t>青藏高原地面气象驱动数据集（2019-2020）各数据要素均以TIFF格式存储，时间分辨率包括（每日、每月、每年），空间分辨率统一为0.1°×0.1°。</w:t>
        <w:br/>
        <w:t>4)</w:t>
        <w:tab/>
        <w:t>本数据方便不会使用.nc格式的此类同化数据的科研人员和学生使用。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近地面气温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2019年-2020年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3.文件大小：827.0MB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杜宝隆. 青藏高原地面气象驱动数据集（2019-2020）. 时空三极环境大数据平台, DOI:10.11888/Atmos.tpdc.271874, CSTR:18406.11.Atmos.tpdc.271874, </w:t>
      </w:r>
      <w:r>
        <w:t>2021</w:t>
      </w:r>
      <w:r>
        <w:t>.[</w:t>
      </w:r>
      <w:r>
        <w:t xml:space="preserve">ZHU Liping, DU   Baolong. Surface meteorological driving dataset of the Qinghai Tibetan Plateau (2019-2020). A Big Earth Data Platform for Three Poles, DOI:10.11888/Atmos.tpdc.271874, CSTR:18406.11.Atmos.tpdc.271874,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杜宝隆</w:t>
        <w:br/>
      </w:r>
      <w:r>
        <w:rPr>
          <w:sz w:val="22"/>
        </w:rPr>
        <w:t xml:space="preserve">单位: </w:t>
      </w:r>
      <w:r>
        <w:rPr>
          <w:sz w:val="22"/>
        </w:rPr>
        <w:t>中科院青藏高原研究所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dubaolong@itpcas.ac.cn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