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云南元江干热河谷植被退化机理和重建试验项目的汇交数据</w:t>
      </w:r>
    </w:p>
    <w:p>
      <w:r>
        <w:rPr>
          <w:sz w:val="22"/>
        </w:rPr>
        <w:t>英文标题：The mechanism of vegetation degradation in Yuanjiang dry hot valley of Yunnan Province</w:t>
      </w:r>
    </w:p>
    <w:p>
      <w:r>
        <w:rPr>
          <w:sz w:val="32"/>
        </w:rPr>
        <w:t>1、摘要</w:t>
      </w:r>
    </w:p>
    <w:p>
      <w:pPr>
        <w:ind w:firstLine="432"/>
      </w:pPr>
      <w:r>
        <w:rPr>
          <w:sz w:val="22"/>
        </w:rPr>
        <w:t>云南元江干热河谷植被退化机理和重建试验项目属于国家自然科学基金“中国西部环境与生态科学”重大研究计划，负责人为中国科学院西双版纳热带植物园曹坤芳研究员，项目运行时间为2004.1-2007.12。</w:t>
        <w:br/>
        <w:t>该项目汇交数据包括：</w:t>
        <w:br/>
        <w:t>1.元江干热河谷多年平均温度和降雨量 （1961-2004）excel表,属性字段包括月平均温,月平均降雨量.</w:t>
        <w:br/>
        <w:t>2.基于树轮的中国横断山中部年平均温（1750-2006年） excel表,属性字段包括年份,重建平均温度.</w:t>
        <w:br/>
        <w:t>3.基于树轮的中国南部横断山脉中部夏季温度（1750-2006年） excel表,属性字段包括年份,夏季(4月-9月)重建平均温度.</w:t>
        <w:br/>
        <w:t>4.基于树轮的中国横断山中部干旱指数（1655-2005年） excel表,属性字段包括年份,春季(3月-5月)干旱指数重建.</w:t>
        <w:br/>
        <w:t>5.叶片和枝条生长动态图 pdf文件.记录了从2004年3月22日到2005年4月8日枝条为S型、F型、中间型和S+SD型的植物的生长动态趋势线和叶片动态趋势图 .</w:t>
        <w:br/>
        <w:t>6.32种木本植物的物候总结表（种名、观察株数/枝条数、枝条伸长类型、叶片物候、当年生枝条长度(cm)、枝条上总叶片数、叶面积(cm2)、无叶期(月数)、花期、果熟期和果实类型）word文档</w:t>
        <w:br/>
        <w:t>7.元江干热河谷代表植物叶片相对含水量的季节变化（2003.3-2004.2） excel表</w:t>
        <w:br/>
        <w:t>8.元江干热河谷6种代表植物光合作用的季节变化（最大光合速率、气孔导度、水分利用效率、光系统II的最大量子效率） excle表（2003-2005）</w:t>
        <w:br/>
        <w:t>9.元江干热河谷代表植物的长期水分利用效率(同位素)数据 excle表(虾子花、红皮水锦树、三叶漆、余甘子、珠仔树、天干果、毛枝青冈、华西小石积、清香木、虎刺、鬼柳和猪屎豆进行干湿季节的水分利用率)</w:t>
        <w:br/>
        <w:t>10.元江曼旦前山植物名录 word文档</w:t>
      </w:r>
    </w:p>
    <w:p>
      <w:r>
        <w:rPr>
          <w:sz w:val="32"/>
        </w:rPr>
        <w:t>2、关键词</w:t>
      </w:r>
    </w:p>
    <w:p>
      <w:pPr>
        <w:ind w:left="432"/>
      </w:pPr>
      <w:r>
        <w:rPr>
          <w:sz w:val="22"/>
        </w:rPr>
        <w:t>主题关键词：</w:t>
      </w:r>
      <w:r>
        <w:rPr>
          <w:sz w:val="22"/>
        </w:rPr>
        <w:t>植物名录</w:t>
      </w:r>
      <w:r>
        <w:t>,</w:t>
      </w:r>
      <w:r>
        <w:rPr>
          <w:sz w:val="22"/>
        </w:rPr>
        <w:t>植被</w:t>
      </w:r>
      <w:r>
        <w:t>,</w:t>
      </w:r>
      <w:r>
        <w:rPr>
          <w:sz w:val="22"/>
        </w:rPr>
        <w:t>气象灾害</w:t>
      </w:r>
      <w:r>
        <w:t>,</w:t>
      </w:r>
      <w:r>
        <w:rPr>
          <w:sz w:val="22"/>
        </w:rPr>
        <w:t>干旱</w:t>
      </w:r>
      <w:r>
        <w:t>,</w:t>
      </w:r>
      <w:r>
        <w:rPr>
          <w:sz w:val="22"/>
        </w:rPr>
        <w:t>生理指标</w:t>
        <w:br/>
      </w:r>
      <w:r>
        <w:rPr>
          <w:sz w:val="22"/>
        </w:rPr>
        <w:t>学科关键词：</w:t>
      </w:r>
      <w:r>
        <w:rPr>
          <w:sz w:val="22"/>
        </w:rPr>
        <w:t>大气</w:t>
      </w:r>
      <w:r>
        <w:t>,</w:t>
      </w:r>
      <w:r>
        <w:rPr>
          <w:sz w:val="22"/>
        </w:rPr>
        <w:t>陆地表层</w:t>
      </w:r>
      <w:r>
        <w:t>,</w:t>
      </w:r>
      <w:r>
        <w:rPr>
          <w:sz w:val="22"/>
        </w:rPr>
        <w:t>其他</w:t>
        <w:br/>
      </w:r>
      <w:r>
        <w:rPr>
          <w:sz w:val="22"/>
        </w:rPr>
        <w:t>地点关键词：</w:t>
      </w:r>
      <w:r>
        <w:rPr>
          <w:sz w:val="22"/>
        </w:rPr>
        <w:t>元江</w:t>
      </w:r>
      <w:r>
        <w:t xml:space="preserve">, </w:t>
      </w:r>
      <w:r>
        <w:rPr>
          <w:sz w:val="22"/>
        </w:rPr>
        <w:t>云南省</w:t>
      </w:r>
      <w:r>
        <w:t xml:space="preserve">, </w:t>
      </w:r>
      <w:r>
        <w:rPr>
          <w:sz w:val="22"/>
        </w:rPr>
        <w:t>横断山</w:t>
        <w:br/>
      </w:r>
      <w:r>
        <w:rPr>
          <w:sz w:val="22"/>
        </w:rPr>
        <w:t>时间关键词：</w:t>
      </w:r>
      <w:r>
        <w:rPr>
          <w:sz w:val="22"/>
        </w:rPr>
        <w:t>1655-2006</w:t>
      </w:r>
    </w:p>
    <w:p>
      <w:r>
        <w:rPr>
          <w:sz w:val="32"/>
        </w:rPr>
        <w:t>3、数据细节</w:t>
      </w:r>
    </w:p>
    <w:p>
      <w:pPr>
        <w:ind w:left="432"/>
      </w:pPr>
      <w:r>
        <w:rPr>
          <w:sz w:val="22"/>
        </w:rPr>
        <w:t>1.比例尺：None</w:t>
      </w:r>
    </w:p>
    <w:p>
      <w:pPr>
        <w:ind w:left="432"/>
      </w:pPr>
      <w:r>
        <w:rPr>
          <w:sz w:val="22"/>
        </w:rPr>
        <w:t>2.投影：None</w:t>
      </w:r>
    </w:p>
    <w:p>
      <w:pPr>
        <w:ind w:left="432"/>
      </w:pPr>
      <w:r>
        <w:rPr>
          <w:sz w:val="22"/>
        </w:rPr>
        <w:t>3.文件大小：1.38MB</w:t>
      </w:r>
    </w:p>
    <w:p>
      <w:pPr>
        <w:ind w:left="432"/>
      </w:pPr>
      <w:r>
        <w:rPr>
          <w:sz w:val="22"/>
        </w:rPr>
        <w:t>4.数据格式：文档/表格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北：29.3</w:t>
            </w:r>
          </w:p>
        </w:tc>
        <w:tc>
          <w:tcPr>
            <w:tcW w:type="dxa" w:w="2880"/>
          </w:tcPr>
          <w:p>
            <w:r>
              <w:t>-</w:t>
            </w:r>
          </w:p>
        </w:tc>
      </w:tr>
      <w:tr>
        <w:tc>
          <w:tcPr>
            <w:tcW w:type="dxa" w:w="2880"/>
          </w:tcPr>
          <w:p>
            <w:r>
              <w:t>西：97.4</w:t>
            </w:r>
          </w:p>
        </w:tc>
        <w:tc>
          <w:tcPr>
            <w:tcW w:type="dxa" w:w="2880"/>
          </w:tcPr>
          <w:p>
            <w:r>
              <w:t>-</w:t>
            </w:r>
          </w:p>
        </w:tc>
        <w:tc>
          <w:tcPr>
            <w:tcW w:type="dxa" w:w="2880"/>
          </w:tcPr>
          <w:p>
            <w:r>
              <w:t>东：106.3</w:t>
            </w:r>
          </w:p>
        </w:tc>
      </w:tr>
      <w:tr>
        <w:tc>
          <w:tcPr>
            <w:tcW w:type="dxa" w:w="2880"/>
          </w:tcPr>
          <w:p>
            <w:r>
              <w:t>-</w:t>
            </w:r>
          </w:p>
        </w:tc>
        <w:tc>
          <w:tcPr>
            <w:tcW w:type="dxa" w:w="2880"/>
          </w:tcPr>
          <w:p>
            <w:r>
              <w:t>南：21.05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曹坤芳. 云南元江干热河谷植被退化机理和重建试验项目的汇交数据. 时空三极环境大数据平台, DOI:10.11888/Ecolo.tpdc.270611, CSTR:18406.11.Ecolo.tpdc.270611, </w:t>
      </w:r>
      <w:r>
        <w:t>2013</w:t>
      </w:r>
      <w:r>
        <w:t>.[</w:t>
      </w:r>
      <w:r>
        <w:t xml:space="preserve">CAO  Kunfang. The mechanism of vegetation degradation in Yuanjiang dry hot valley of Yunnan Province. A Big Earth Data Platform for Three Poles, DOI:10.11888/Ecolo.tpdc.270611, CSTR:18406.11.Ecolo.tpdc.270611, </w:t>
      </w:r>
      <w:r>
        <w:t>2013</w:t>
      </w:r>
      <w:r>
        <w:rPr>
          <w:sz w:val="22"/>
        </w:rPr>
        <w:t>]</w:t>
      </w:r>
    </w:p>
    <w:p>
      <w:pPr>
        <w:ind w:left="432"/>
      </w:pPr>
      <w:r>
        <w:rPr>
          <w:sz w:val="22"/>
        </w:rPr>
        <w:t xml:space="preserve">文章的引用: </w:t>
      </w:r>
    </w:p>
    <w:p>
      <w:pPr>
        <w:ind w:left="864"/>
      </w:pPr>
      <w:r>
        <w:t>曹坤芳等,元江干热河谷气候、植被、植物物候和生理生态适应性数据,中国科学院西双版纳热带植物园,2009</w:t>
        <w:br/>
        <w:br/>
      </w:r>
    </w:p>
    <w:p>
      <w:r>
        <w:rPr>
          <w:sz w:val="32"/>
        </w:rPr>
        <w:t>7、资助项目信息</w:t>
      </w:r>
    </w:p>
    <w:p>
      <w:r>
        <w:rPr>
          <w:sz w:val="32"/>
        </w:rPr>
        <w:t>8、数据资源提供者</w:t>
      </w:r>
    </w:p>
    <w:p>
      <w:pPr>
        <w:ind w:left="432"/>
      </w:pPr>
      <w:r>
        <w:rPr>
          <w:sz w:val="22"/>
        </w:rPr>
        <w:t xml:space="preserve">姓名: </w:t>
      </w:r>
      <w:r>
        <w:rPr>
          <w:sz w:val="22"/>
        </w:rPr>
        <w:t>曹坤芳</w:t>
        <w:br/>
      </w:r>
      <w:r>
        <w:rPr>
          <w:sz w:val="22"/>
        </w:rPr>
        <w:t xml:space="preserve">单位: </w:t>
      </w:r>
      <w:r>
        <w:rPr>
          <w:sz w:val="22"/>
        </w:rPr>
        <w:t>中国科学院西双版纳热带植物园</w:t>
        <w:br/>
      </w:r>
      <w:r>
        <w:rPr>
          <w:sz w:val="22"/>
        </w:rPr>
        <w:t xml:space="preserve">电子邮件: </w:t>
      </w:r>
      <w:r>
        <w:rPr>
          <w:sz w:val="22"/>
        </w:rPr>
        <w:t>caokf@xtbg.ac.cn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