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“一带一路”沿线国家劳动力总量（1990-2017）</w:t>
      </w:r>
    </w:p>
    <w:p>
      <w:r>
        <w:rPr>
          <w:sz w:val="22"/>
        </w:rPr>
        <w:t>英文标题：Labor force total of countries along the Belt and Road(1990-2017)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“一带一路”沿线65个国家1990-2017年劳动力总量。劳动力包括15岁及以上为特定时期内的商品和服务生产提供劳动力的人。它包括目前就业的人和失业但寻求工作的人以及首次求职者。数据来源：根据国际劳工组织、国际劳工统计局数据库和世界银行人口估计数据得出（Derived using data from International Labour Organization, ILOSTAT database and World Bank population estimates. Labor data retrieved in September 2018.）。该数据集反映了“一带一路”沿线国家的劳动力资源状况，是基本国情的重要组成部分，因而也是制定经济、社会发展战略的重要依据之一。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1990-2017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“一带一路”沿线国家劳动力总量（1990-2017）. 时空三极环境大数据平台, </w:t>
      </w:r>
      <w:r>
        <w:t>2019</w:t>
      </w:r>
      <w:r>
        <w:t>.[</w:t>
      </w:r>
      <w:r>
        <w:t xml:space="preserve">XU Xinliang. Labor force total of countries along the Belt and Road(1990-2017).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