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印度-欧亚板块碰撞带D”层剪切波速度（2009-2018）</w:t>
      </w:r>
    </w:p>
    <w:p>
      <w:r>
        <w:rPr>
          <w:sz w:val="22"/>
        </w:rPr>
        <w:t>英文标题：Shear-wave Velocities in the D” Layer beneath the Indian-Eurasian Plate Collision Zone (2009-2018)</w:t>
      </w:r>
    </w:p>
    <w:p>
      <w:r>
        <w:rPr>
          <w:sz w:val="32"/>
        </w:rPr>
        <w:t>1、摘要</w:t>
      </w:r>
    </w:p>
    <w:p>
      <w:pPr>
        <w:ind w:firstLine="432"/>
      </w:pPr>
      <w:r>
        <w:rPr>
          <w:sz w:val="22"/>
        </w:rPr>
        <w:t>我们基于中国数字测震台网记录的发生在印度洋的8个地震（2009-2018）的波形资料，利用观测和三维理论波形互相关方法，获得了印度、尼泊尔和中国西南部地区的929个高质量的ScS-S走时残差（Differential traveltimes.dat）。这些时差显示出高达10s的横向变化，表明D”区剪切波速度在横向300km的距离上可以达到7%。结果表明，化学异常和可能的熔体有助于古老的俯冲带下地幔底部结构的形成，我们的研究为此提供了新的观测证据。</w:t>
      </w:r>
    </w:p>
    <w:p>
      <w:r>
        <w:rPr>
          <w:sz w:val="32"/>
        </w:rPr>
        <w:t>2、关键词</w:t>
      </w:r>
    </w:p>
    <w:p>
      <w:pPr>
        <w:ind w:left="432"/>
      </w:pPr>
      <w:r>
        <w:rPr>
          <w:sz w:val="22"/>
        </w:rPr>
        <w:t>主题关键词：</w:t>
      </w:r>
      <w:r>
        <w:rPr>
          <w:sz w:val="22"/>
        </w:rPr>
        <w:t>ScS-S走时残差</w:t>
      </w:r>
      <w:r>
        <w:t>,</w:t>
      </w:r>
      <w:r>
        <w:rPr>
          <w:sz w:val="22"/>
        </w:rPr>
        <w:t>大地构造</w:t>
      </w:r>
      <w:r>
        <w:t>,</w:t>
      </w:r>
      <w:r>
        <w:rPr>
          <w:sz w:val="22"/>
        </w:rPr>
        <w:t>地震</w:t>
      </w:r>
      <w:r>
        <w:t>,</w:t>
      </w:r>
      <w:r>
        <w:rPr>
          <w:sz w:val="22"/>
        </w:rPr>
        <w:t>剪切波速度</w:t>
      </w:r>
      <w:r>
        <w:t>,</w:t>
      </w:r>
      <w:r>
        <w:rPr>
          <w:sz w:val="22"/>
        </w:rPr>
        <w:t>D”区</w:t>
        <w:br/>
      </w:r>
      <w:r>
        <w:rPr>
          <w:sz w:val="22"/>
        </w:rPr>
        <w:t>学科关键词：</w:t>
      </w:r>
      <w:r>
        <w:rPr>
          <w:sz w:val="22"/>
        </w:rPr>
        <w:t>固体地球</w:t>
        <w:br/>
      </w:r>
      <w:r>
        <w:rPr>
          <w:sz w:val="22"/>
        </w:rPr>
        <w:t>地点关键词：</w:t>
      </w:r>
      <w:r>
        <w:rPr>
          <w:sz w:val="22"/>
        </w:rPr>
        <w:t>印度-欧亚板块碰撞带</w:t>
        <w:br/>
      </w:r>
      <w:r>
        <w:rPr>
          <w:sz w:val="22"/>
        </w:rPr>
        <w:t>时间关键词：</w:t>
      </w:r>
      <w:r>
        <w:rPr>
          <w:sz w:val="22"/>
        </w:rPr>
        <w:t>2009-2018</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西：65.0</w:t>
            </w:r>
          </w:p>
        </w:tc>
        <w:tc>
          <w:tcPr>
            <w:tcW w:type="dxa" w:w="2880"/>
          </w:tcPr>
          <w:p>
            <w:r>
              <w:t>-</w:t>
            </w:r>
          </w:p>
        </w:tc>
        <w:tc>
          <w:tcPr>
            <w:tcW w:type="dxa" w:w="2880"/>
          </w:tcPr>
          <w:p>
            <w:r>
              <w:t>东：90.0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2009-01-06 00:00:00+00:00</w:t>
      </w:r>
      <w:r>
        <w:rPr>
          <w:sz w:val="22"/>
        </w:rPr>
        <w:t>--</w:t>
      </w:r>
      <w:r>
        <w:rPr>
          <w:sz w:val="22"/>
        </w:rPr>
        <w:t>2019-01-05 00:00:00+00:00</w:t>
      </w:r>
    </w:p>
    <w:p>
      <w:r>
        <w:rPr>
          <w:sz w:val="32"/>
        </w:rPr>
        <w:t>6、引用方式</w:t>
      </w:r>
    </w:p>
    <w:p>
      <w:pPr>
        <w:ind w:left="432"/>
      </w:pPr>
      <w:r>
        <w:rPr>
          <w:sz w:val="22"/>
        </w:rPr>
        <w:t xml:space="preserve">数据的引用: </w:t>
      </w:r>
    </w:p>
    <w:p>
      <w:pPr>
        <w:ind w:left="432" w:firstLine="432"/>
      </w:pPr>
      <w:r>
        <w:t xml:space="preserve">李国辉, 白玲. 印度-欧亚板块碰撞带D”层剪切波速度（2009-2018）. 时空三极环境大数据平台, DOI:10.11888/Geo.tpdc.270369, CSTR:18406.11.Geo.tpdc.270369, </w:t>
      </w:r>
      <w:r>
        <w:t>2020</w:t>
      </w:r>
      <w:r>
        <w:t>.[</w:t>
      </w:r>
      <w:r>
        <w:t xml:space="preserve">LI  Guohui, BAI Ling. Shear-wave Velocities in the D” Layer beneath the Indian-Eurasian Plate Collision Zone (2009-2018). A Big Earth Data Platform for Three Poles, DOI:10.11888/Geo.tpdc.270369, CSTR:18406.11.Geo.tpdc.270369,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2015年尼泊尔地震相关地质灾害的地震学成因(41761144076)</w:t>
        <w:br/>
      </w:r>
      <w:r>
        <w:rPr>
          <w:sz w:val="22"/>
        </w:rPr>
        <w:t>基于密集台站三重震相拟合的青藏高原中部地区地幔过渡带顶部低速层结构研究(41804083)</w:t>
        <w:br/>
      </w:r>
      <w:r>
        <w:rPr>
          <w:sz w:val="22"/>
        </w:rPr>
        <w:t>美国国家科学基金(EAR-1644829)</w:t>
        <w:br/>
      </w:r>
    </w:p>
    <w:p>
      <w:r>
        <w:rPr>
          <w:sz w:val="32"/>
        </w:rPr>
        <w:t>8、数据资源提供者</w:t>
      </w:r>
    </w:p>
    <w:p>
      <w:pPr>
        <w:ind w:left="432"/>
      </w:pPr>
      <w:r>
        <w:rPr>
          <w:sz w:val="22"/>
        </w:rPr>
        <w:t xml:space="preserve">姓名: </w:t>
      </w:r>
      <w:r>
        <w:rPr>
          <w:sz w:val="22"/>
        </w:rPr>
        <w:t>李国辉</w:t>
        <w:br/>
      </w:r>
      <w:r>
        <w:rPr>
          <w:sz w:val="22"/>
        </w:rPr>
        <w:t xml:space="preserve">单位: </w:t>
      </w:r>
      <w:r>
        <w:rPr>
          <w:sz w:val="22"/>
        </w:rPr>
        <w:t>中国科学院青藏高原研究所</w:t>
        <w:br/>
      </w:r>
      <w:r>
        <w:rPr>
          <w:sz w:val="22"/>
        </w:rPr>
        <w:t xml:space="preserve">电子邮件: </w:t>
      </w:r>
      <w:r>
        <w:rPr>
          <w:sz w:val="22"/>
        </w:rPr>
        <w:t>liguohui@itpcas.ac.cn</w:t>
        <w:br/>
        <w:br/>
      </w:r>
      <w:r>
        <w:rPr>
          <w:sz w:val="22"/>
        </w:rPr>
        <w:t xml:space="preserve">姓名: </w:t>
      </w:r>
      <w:r>
        <w:rPr>
          <w:sz w:val="22"/>
        </w:rPr>
        <w:t>白玲</w:t>
        <w:br/>
      </w:r>
      <w:r>
        <w:rPr>
          <w:sz w:val="22"/>
        </w:rPr>
        <w:t xml:space="preserve">单位: </w:t>
      </w:r>
      <w:r>
        <w:rPr>
          <w:sz w:val="22"/>
        </w:rPr>
        <w:t>中国科学院青藏高原研究所</w:t>
        <w:br/>
      </w:r>
      <w:r>
        <w:rPr>
          <w:sz w:val="22"/>
        </w:rPr>
        <w:t xml:space="preserve">电子邮件: </w:t>
      </w:r>
      <w:r>
        <w:rPr>
          <w:sz w:val="22"/>
        </w:rPr>
        <w:t>bailing@itpcas.ac.cn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