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中亚大湖区土地覆被空间格局数据（1990-2015）</w:t>
      </w:r>
    </w:p>
    <w:p>
      <w:r>
        <w:rPr>
          <w:sz w:val="22"/>
        </w:rPr>
        <w:t>英文标题：Land use and land cover in Central Asia (1990-2015)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1990-2015年中亚大湖区土地覆被数据集，数据范围包括5个国家：哈萨克斯坦、吉尔吉斯斯坦、塔吉克斯坦、乌兹别克斯坦和土库曼斯坦。数据来源于欧空局，精度为300m。全球土地覆盖数据库使用的坐标参考系统是基于世界大地测量系统84 (WGS84)参考椭球面的地理坐标系统(GCS)。 数据共分为22个类别，在每个类别中还有亚类。分类类型使用联合国粮食及农业组织(FAO)开发的土地覆盖分类系统(LCCS)定义，其目的是尽可能与GLC2000、GlobCover 2005和2009产品兼容。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中亚大湖区</w:t>
        <w:br/>
      </w:r>
      <w:r>
        <w:rPr>
          <w:sz w:val="22"/>
        </w:rPr>
        <w:t>时间关键词：</w:t>
      </w:r>
      <w:r>
        <w:rPr>
          <w:sz w:val="22"/>
        </w:rPr>
        <w:t>1990-2015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3.文件大小：566.0MB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1992-07-08 16:00:00+00:00</w:t>
      </w:r>
      <w:r>
        <w:rPr>
          <w:sz w:val="22"/>
        </w:rPr>
        <w:t>--</w:t>
      </w:r>
      <w:r>
        <w:rPr>
          <w:sz w:val="22"/>
        </w:rPr>
        <w:t>2015-07-09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杨宇. 中亚大湖区土地覆被空间格局数据（1990-2015）. 时空三极环境大数据平台, </w:t>
      </w:r>
      <w:r>
        <w:t>2020</w:t>
      </w:r>
      <w:r>
        <w:t>.[</w:t>
      </w:r>
      <w:r>
        <w:t xml:space="preserve">YANG Yu. Land use and land cover in Central Asia (1990-2015).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杨宇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yangyu@igsnrr.ac.cn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