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黑河综合遥感联合试验：临泽草地站大孔径闪烁仪（LAS）数据集（2008年5月-8月）</w:t>
      </w:r>
    </w:p>
    <w:p>
      <w:r>
        <w:rPr>
          <w:sz w:val="22"/>
        </w:rPr>
        <w:t>英文标题：WATER: Dataset of LAS (Large Aperture Scintillometer) observations at the Linze grassland station from  May to Aug ,2008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本数据集包含了临泽草地站的大孔径闪烁仪（LAS）观测数据，观测站点位于甘肃省临泽县；观测仪器LAS（Kipp&amp;Zonen）产自荷兰；观测时段为2008-05-19至2008-08-31 。观测仪器由发射装置、接收装置以及数据采集系统等配件组成。发射端与接收端相距1550m ；LAS发射端经纬度为100°04′10.4″E，39°15′02.8″N；LAS接收端经纬度为100°03′36.8″E，39°15′02.8″N；LAS发射端离地高度为9.25m；接收端离地高度为9.1m；LAS有效高度为9.2m。观测内容为空气折射指数结构参数的对数（UCn2）。LAS采集频率是0.5Hz。数据以csv格式存储，文件命名规则为WATER_LAS_临泽_yyyymmdd-yyyymmdd（yyyymmdd-yyyymmdd为观测起止时间），缺值数据统一采用字符串None表示。详细的表头信息等请参见“大孔径闪烁仪（LAS）观测数据说明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2008-08-31</w:t>
      </w:r>
      <w:r>
        <w:t xml:space="preserve">, </w:t>
      </w:r>
      <w:r>
        <w:rPr>
          <w:sz w:val="22"/>
        </w:rPr>
        <w:t>2008-05-19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16:00:00+00:00</w:t>
      </w:r>
      <w:r>
        <w:rPr>
          <w:sz w:val="22"/>
        </w:rPr>
        <w:t>--</w:t>
      </w:r>
      <w:r>
        <w:rPr>
          <w:sz w:val="22"/>
        </w:rPr>
        <w:t>2008-09-13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黑河综合遥感联合试验：临泽草地站大孔径闪烁仪（LAS）数据集（2008年5月-8月）. 时空三极环境大数据平台, DOI:10.3972/water973.0285.db, CSTR:18406.11.water973.0285.db, </w:t>
      </w:r>
      <w:r>
        <w:t>2015</w:t>
      </w:r>
      <w:r>
        <w:t>.[</w:t>
      </w:r>
      <w:r>
        <w:t xml:space="preserve">LI Xin, LIU Shaomin, XU Ziwei. WATER: Dataset of LAS (Large Aperture Scintillometer) observations at the Linze grassland station from  May to Aug ,2008. A Big Earth Data Platform for Three Poles, DOI:10.3972/water973.0285.db, CSTR:18406.11.water973.0285.db,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徐自为, 刘绍民, 李新, 马明国, 王介民. (2009). 黑河流域不同下垫面水热通量特征分析. 地球科学进展, 24(7), 714-723.</w:t>
        <w:br/>
        <w:br/>
      </w:r>
      <w:r>
        <w:t>双喜, 刘绍民, 徐自为, 王维真. (2009). 黑河流域观测通量的空间代表性研究. 地球科学进展, 24(7), 724-733.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  <w:r>
        <w:t>Tang RL, Li ZL, Tang BH. An application of the T-s-VI triangle method with enhanced edges determination for evapotranspiration estimation from MODIS data in arid and semi-arid regions: Implementation and validation. Remote Sensing of Environment, 2010, 114(3): 540-551.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