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青藏高原及邻区新生代构造地貌地层数据集</w:t>
      </w:r>
    </w:p>
    <w:p>
      <w:r>
        <w:rPr>
          <w:sz w:val="22"/>
        </w:rPr>
        <w:t>英文标题：A data set about the tectonic geomorphology and lithology of the Cenozoic strata within and around the Tibetan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及其邻区的新生代地层中蕴含丰富的构造、环境、气候等信息，对揭示高原碰撞隆升变形历史及其气候环境效应等具有重要意义。本数据集对来自青藏高原及其邻区的临夏盆地、伦坡拉盆地、剑川盆地、曲靖盆地和思茅盆地的新生代地层，开展了系统野外地质考察，确定了一些出露发育良好的研究剖面。依靠GPS、地质罗盘等工具，对相关研究剖面进行了构造、地貌、岩性等方面的调查测量描述，并进行了相关图件的绘制，具体涉及：临夏盆地对康剖面90 m黄土沉积地层，伦坡拉盆地达玉剖面1890 m、剑川盆地双河剖面300 m、曲靖盆地蔡家冲剖面252 m的河湖相沉积地层，以及思茅盆地江城剖面932 m的咸水湖相夹膏盐沉积地层。本数据集为后续开展相关地层年代学、构造演化、气候环境等研究奠定了坚实的地质学基础。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地形</w:t>
      </w:r>
      <w:r>
        <w:t>,</w:t>
      </w:r>
      <w:r>
        <w:rPr>
          <w:sz w:val="22"/>
        </w:rPr>
        <w:t>其他</w:t>
      </w:r>
      <w:r>
        <w:t>,</w:t>
      </w:r>
      <w:r>
        <w:rPr>
          <w:sz w:val="22"/>
        </w:rPr>
        <w:t>地层</w:t>
      </w:r>
      <w:r>
        <w:t>,</w:t>
      </w:r>
      <w:r>
        <w:rPr>
          <w:sz w:val="22"/>
        </w:rPr>
        <w:t>湖相沉积</w:t>
      </w:r>
      <w:r>
        <w:t>,</w:t>
      </w:r>
      <w:r>
        <w:rPr>
          <w:sz w:val="22"/>
        </w:rPr>
        <w:t>黄土</w:t>
      </w:r>
      <w:r>
        <w:t>,</w:t>
      </w:r>
      <w:r>
        <w:rPr>
          <w:sz w:val="22"/>
        </w:rPr>
        <w:t>河流沉积</w:t>
      </w:r>
      <w:r>
        <w:t>,</w:t>
      </w:r>
      <w:r>
        <w:rPr>
          <w:sz w:val="22"/>
        </w:rPr>
        <w:t>构造地貌</w:t>
      </w:r>
      <w:r>
        <w:t>,</w:t>
      </w:r>
      <w:r>
        <w:rPr>
          <w:sz w:val="22"/>
        </w:rPr>
        <w:t>新生代</w:t>
      </w:r>
      <w:r>
        <w:t>,</w:t>
      </w:r>
      <w:r>
        <w:rPr>
          <w:sz w:val="22"/>
        </w:rPr>
        <w:t>陆相沉积物记录</w:t>
      </w:r>
      <w:r>
        <w:t>,</w:t>
      </w:r>
      <w:r>
        <w:rPr>
          <w:sz w:val="22"/>
        </w:rPr>
        <w:t>地貌</w:t>
      </w:r>
      <w:r>
        <w:t>,</w:t>
      </w:r>
      <w:r>
        <w:rPr>
          <w:sz w:val="22"/>
        </w:rPr>
        <w:t>沉积记录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古环境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临夏盆地</w:t>
      </w:r>
      <w:r>
        <w:t xml:space="preserve">, </w:t>
      </w:r>
      <w:r>
        <w:rPr>
          <w:sz w:val="22"/>
        </w:rPr>
        <w:t>伦坡拉盆地</w:t>
      </w:r>
      <w:r>
        <w:t xml:space="preserve">, </w:t>
      </w:r>
      <w:r>
        <w:rPr>
          <w:sz w:val="22"/>
        </w:rPr>
        <w:t>曲靖盆地</w:t>
      </w:r>
      <w:r>
        <w:t xml:space="preserve">, </w:t>
      </w:r>
      <w:r>
        <w:rPr>
          <w:sz w:val="22"/>
        </w:rPr>
        <w:t>剑川盆地</w:t>
      </w:r>
      <w:r>
        <w:t xml:space="preserve">, </w:t>
      </w:r>
      <w:r>
        <w:rPr>
          <w:sz w:val="22"/>
        </w:rPr>
        <w:t>思茅盆地</w:t>
        <w:br/>
      </w:r>
      <w:r>
        <w:rPr>
          <w:sz w:val="22"/>
        </w:rPr>
        <w:t>时间关键词：</w:t>
      </w:r>
      <w:r>
        <w:rPr>
          <w:sz w:val="22"/>
        </w:rPr>
        <w:t>新生代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3.文件大小：57.8MB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西：89.78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东：103.96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南：22.59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方小敏, 颜茂都, 张伟林, 张大文. 青藏高原及邻区新生代构造地貌地层数据集. 时空三极环境大数据平台, DOI:10.11888/SolidEar.tpdc.272428, CSTR:18406.11.SolidEar.tpdc.272428, </w:t>
      </w:r>
      <w:r>
        <w:t>2022</w:t>
      </w:r>
      <w:r>
        <w:t>.[</w:t>
      </w:r>
      <w:r>
        <w:t xml:space="preserve">ZHANG   Dawen , YAN   Maodu, ZHANG Weilin, FANG   Xiaomin , FANG   Xiaomin. A data set about the tectonic geomorphology and lithology of the Cenozoic strata within and around the Tibetan Plateau. A Big Earth Data Platform for Three Poles, DOI:10.11888/SolidEar.tpdc.272428, CSTR:18406.11.SolidEar.tpdc.272428,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W. L., Fang, X. M., Song, C. H., Yan, M. D., Wang, J. Y., Zhang, Z. G., Wu, F. L., Zan, J. B., Zhang, T., Yang, Y. B., &amp; Tan, M. Q. (2020). Magnetostratigraphic constraints on the age of the Hipparion fauna in the Linxia Basin of China, and its implications for stepwise aridification. Palaeogeography, Palaeoclimatology, Palaeoecology, 537, 109413.</w:t>
        <w:br/>
        <w:br/>
      </w:r>
      <w:r>
        <w:t>Fang, X. M., Dupont-Nivet, G., Wang, C. S., Song, C. H., Meng, Q. Q., Zhang, W. L., Nie, J. S., Zhang, T., Mao, Z. Q., &amp; Chen, Y. (2020). Revised chronology of central Tibet uplift (Lunpola Basin). Science Advances, 6(50), eaba7298.</w:t>
        <w:br/>
        <w:br/>
      </w:r>
      <w:r>
        <w:t>Fang, X. M., Yan, M. D., Zhang, W. L., Nie, J. S., Han, W. X., Wu, F. L., Song, C. H., Zhang, T., Zan, J. B., &amp; Yang, Y. P. (2021). Paleogeography control of Indian monsoon intensification and expansion at 41 Ma. Science Bulletin, 66(22), 2320-2328.</w:t>
        <w:br/>
        <w:br/>
      </w:r>
      <w:r>
        <w:t>Yan, M. D., Zhang, D. W., Fang, X. M., Zhang, W. L., Song, C. H., Liu, C. L., Zan, J. B., &amp; Shen, M. M. (2021). New insights on the age of the Mengyejing Formation in the Simao Basin, SE Tethyan domain and its geological implications. Science China Earth Sciences, 64(2), 231-252.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高原风化剥蚀历史及气候环境效应(2019QZKK0707)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方小敏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fangxm@itpcas.ac.cn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颜茂都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maoduyan@itpcas.ac.cn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张伟林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zhangwl@itpcas.ac.cn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张大文</w:t>
        <w:br/>
      </w:r>
      <w:r>
        <w:rPr>
          <w:sz w:val="22"/>
        </w:rPr>
        <w:t xml:space="preserve">单位: </w:t>
      </w:r>
      <w:r>
        <w:rPr>
          <w:sz w:val="22"/>
        </w:rPr>
        <w:t>枣庄学院</w:t>
        <w:br/>
      </w:r>
      <w:r>
        <w:rPr>
          <w:sz w:val="22"/>
        </w:rPr>
        <w:t xml:space="preserve">电子邮件: </w:t>
      </w:r>
      <w:r>
        <w:rPr>
          <w:sz w:val="22"/>
        </w:rPr>
        <w:t>zhangdawen@uzz.edu.cn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