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以水为内标的K2CO3水溶液中碳酸盐岩浓度的拉曼和红外光谱定量数据</w:t>
      </w:r>
    </w:p>
    <w:p>
      <w:r>
        <w:rPr>
          <w:sz w:val="22"/>
        </w:rPr>
        <w:t>英文标题：Quantitative Raman and infrared spectroscopic data of carbonate concentration in K2CO3 aqueous solution with water as internal standard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数据包含配制的不同摩尔浓度(0.5 ~ 5.5 mol/L)的标准离子蒸馏水和K2CO3水溶液，测定了K2CO3浓度，采集了拉曼光谱和红外光谱，并探讨了K2CO3摩尔浓度之间的相关性以及不同P-T条件下的光谱特征。 结果证实了O-H拉曼拉伸模式可以作为测定碳酸盐岩浓度的内标，尽管有一些显著的差异，不同实验室建立的相对拉曼强度之间的相关性存在差异C-O对称拉伸模式和O-H对称拉伸模式。本研究建立了此类的第一次校准，可能有一定的应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红外光谱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碳酸盐水溶液</w:t>
      </w:r>
      <w:r>
        <w:t>,</w:t>
      </w:r>
      <w:r>
        <w:rPr>
          <w:sz w:val="22"/>
        </w:rPr>
        <w:t>流体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无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2019-08-30 16:00:00+00:00</w:t>
      </w:r>
      <w:r>
        <w:rPr>
          <w:sz w:val="22"/>
        </w:rPr>
        <w:t>--</w:t>
      </w:r>
      <w:r>
        <w:rPr>
          <w:sz w:val="22"/>
        </w:rPr>
        <w:t>2020-05-31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马云璐. 以水为内标的K2CO3水溶液中碳酸盐岩浓度的拉曼和红外光谱定量数据. 时空三极环境大数据平台, DOI:10.11888/Geo.tpdc.271361, CSTR:18406.11.Geo.tpdc.271361, </w:t>
      </w:r>
      <w:r>
        <w:t>2021</w:t>
      </w:r>
      <w:r>
        <w:t>.[</w:t>
      </w:r>
      <w:r>
        <w:t xml:space="preserve">MA   Yunlu. Quantitative Raman and infrared spectroscopic data of carbonate concentration in K2CO3 aqueous solution with water as internal standard. A Big Earth Data Platform for Three Poles, DOI:10.11888/Geo.tpdc.271361, CSTR:18406.11.Geo.tpdc.271361,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Y.L., Yan W., Sun Q., &amp; Liu X. (2021). Raman and infrared spectroscopic quantification of the carbonate concentration in K2CO3 aqueous solutions with water as aninternal standard. Geoscience Frontiers, 12, 1018-1030.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马云璐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Yunlu.Ma@pku.edu.cn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