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青藏高原大于50 km²湖泊透明度MODIS反演值（2000-2019）</w:t>
      </w:r>
    </w:p>
    <w:p>
      <w:r>
        <w:rPr>
          <w:sz w:val="22"/>
        </w:rPr>
        <w:t>英文标题：MODIS inversion of Lake transparency over 50 km2 in the Tibetan Plateau (2000-2019)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数据内容(包含的要素及意义) : 2000-2019年青藏高原152个大于50 km² 湖泊透明度数据（塞氏盘值）。</w:t>
        <w:br/>
        <w:t>2) 数据来源及加工方法 : 数据反演基于高精度透明度反演模型以及MODIS-MODOCGA产品数据。遥感数据转化为遥感反射率R_rs反演透明度值，并计算出年均值。以湖泊几何中心3×3 像元均值代表该湖泊，对于几何中心位于湖泊以外的情况，则取该湖泊开阔水域计算。</w:t>
        <w:br/>
        <w:t>3) 数据质量描述 : 湖泊年均值。</w:t>
        <w:br/>
        <w:t>4) 数据应用成果及前景 : 气候变化可能改变湖泊透明度，湖泊透明度的变化则对区域气候变化起到反馈作用。本研究中青藏高原湖泊透明度的反演为湖-气界面能量交换提供了基础数据。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2000-01-05 16:00:00+00:00</w:t>
      </w:r>
      <w:r>
        <w:rPr>
          <w:sz w:val="22"/>
        </w:rPr>
        <w:t>--</w:t>
      </w:r>
      <w:r>
        <w:rPr>
          <w:sz w:val="22"/>
        </w:rPr>
        <w:t>2020-01-04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朱立平, 彭萍. 青藏高原大于50 km²湖泊透明度MODIS反演值（2000-2019）. 时空三极环境大数据平台, DOI:10.11888/Hydro.tpdc.270398, CSTR:18406.11.Hydro.tpdc.270398, </w:t>
      </w:r>
      <w:r>
        <w:t>2020</w:t>
      </w:r>
      <w:r>
        <w:t>.[</w:t>
      </w:r>
      <w:r>
        <w:t xml:space="preserve">ZHU Liping. MODIS inversion of Lake transparency over 50 km2 in the Tibetan Plateau (2000-2019). A Big Earth Data Platform for Three Poles, DOI:10.11888/Hydro.tpdc.270398, CSTR:18406.11.Hydro.tpdc.270398,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pengping@itpcas.ac.cn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