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黑河中游浅钻地层岩性数据</w:t>
      </w:r>
    </w:p>
    <w:p>
      <w:r>
        <w:rPr>
          <w:sz w:val="22"/>
        </w:rPr>
        <w:t>英文标题：Lithologic data of shallow drilling formation in the middle reaches of Heihe River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在黑河中游进行了7个钻孔的地层钻探工作，根据沉积特征对各个钻孔不同层位的岩性进行了描述。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沉积岩</w:t>
      </w:r>
      <w:r>
        <w:t>,</w:t>
      </w:r>
      <w:r>
        <w:rPr>
          <w:sz w:val="22"/>
        </w:rPr>
        <w:t>地层</w:t>
      </w:r>
      <w:r>
        <w:t>,</w:t>
      </w:r>
      <w:r>
        <w:rPr>
          <w:sz w:val="22"/>
        </w:rPr>
        <w:t>岩石/矿物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平川</w:t>
      </w:r>
      <w:r>
        <w:t xml:space="preserve">, </w:t>
      </w:r>
      <w:r>
        <w:rPr>
          <w:sz w:val="22"/>
        </w:rPr>
        <w:t>黑泉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4.数据格式：word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2012-01-10 02:49:42+00:00</w:t>
      </w:r>
      <w:r>
        <w:rPr>
          <w:sz w:val="22"/>
        </w:rPr>
        <w:t>--</w:t>
      </w:r>
      <w:r>
        <w:rPr>
          <w:sz w:val="22"/>
        </w:rPr>
        <w:t>2013-01-09 02:49:42+00:00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潘保田. 黑河中游浅钻地层岩性数据. 时空三极环境大数据平台, DOI:10.3972/heihe.288.2014.db, CSTR:18406.11.heihe.288.2014.db, </w:t>
      </w:r>
      <w:r>
        <w:t>2016</w:t>
      </w:r>
      <w:r>
        <w:t>.[</w:t>
      </w:r>
      <w:r>
        <w:t xml:space="preserve">PAN Baotian. Lithologic data of shallow drilling formation in the middle reaches of Heihe River. A Big Earth Data Platform for Three Poles, DOI:10.3972/heihe.288.2014.db, CSTR:18406.11.heihe.288.2014.db,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黑河中上游形成发育与祁连山中段隆升过程研究(91125008)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潘保田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panbt@lzu.edu.cn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