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祁连山天老池流域草地截留数据集</w:t>
      </w:r>
    </w:p>
    <w:p>
      <w:r>
        <w:rPr>
          <w:sz w:val="22"/>
        </w:rPr>
        <w:t>英文标题：Grassland interception dataset of Tianlaochi watershed in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该数据包含草地截留控制实验数据和草地最大持水量观测数据。</w:t>
        <w:br/>
        <w:t>最大持水量实验是2011年进行的，主要选择的植被类型有苔草、珠芽蓼、车前草和委陵菜，对每种类型的样品进行最大持水量实验，并对其进行照相处理，得到的具体数据见文件。</w:t>
        <w:br/>
        <w:t>草地冠层截留是2012年生长季进行的，采用人工控制降雨实验来完成。在生长季末期，对流域内主要类型草地按照放牧与禁牧两种情况进行采样。人工降雨过程中，每隔1min对降雨量和穿透雨量进行记录，最后通过降雨量与穿透雨量的差值计算草地冠层截留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草地最大持水量</w:t>
      </w:r>
      <w:r>
        <w:t>,</w:t>
      </w:r>
      <w:r>
        <w:rPr>
          <w:sz w:val="22"/>
        </w:rPr>
        <w:t>草地截留</w:t>
      </w:r>
      <w:r>
        <w:t>,</w:t>
      </w:r>
      <w:r>
        <w:rPr>
          <w:sz w:val="22"/>
        </w:rPr>
        <w:t>不同植被类型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草地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3.文件大小：332.0MB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2011-10-08 07:00:00+00:00</w:t>
      </w:r>
      <w:r>
        <w:rPr>
          <w:sz w:val="22"/>
        </w:rPr>
        <w:t>--</w:t>
      </w:r>
      <w:r>
        <w:rPr>
          <w:sz w:val="22"/>
        </w:rPr>
        <w:t>2013-04-08 16:55:00+00:00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祁连山天老池流域草地截留数据集. 时空三极环境大数据平台, DOI:10.3972/heihe.101.2013.db, CSTR:18406.11.heihe.101.2013.db, </w:t>
      </w:r>
      <w:r>
        <w:t>2014</w:t>
      </w:r>
      <w:r>
        <w:t>.[</w:t>
      </w:r>
      <w:r>
        <w:t xml:space="preserve">MA Wenying, ZHAO Chuanyan. Grassland interception dataset of Tianlaochi watershed in Qilian Mountain. A Big Earth Data Platform for Three Poles, DOI:10.3972/heihe.101.2013.db, CSTR:18406.11.heihe.101.2013.db,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