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青海省州、地、市社会和国民经济主要指标（1998-2000）</w:t>
      </w:r>
    </w:p>
    <w:p>
      <w:r>
        <w:rPr>
          <w:sz w:val="22"/>
        </w:rPr>
        <w:t>英文标题：Main social and national economic indicators of prefectures, prefectures and cities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州、地、市社会和国民经济主要指标，数据是按年份和地区进行划分的。数据整理自青海省统计局发布的青海省统计年鉴。数据集包含3个数据表，分别为：州、地、市社会和国民经济主要指标1998年.xls，州、地、市社会和国民经济主要指标1999年.xls，州、地、市社会和国民经济主要指标2000年.xls。数据表结构相同。例如1998年的数据表共有13个字段：</w:t>
        <w:br/>
        <w:t>字段1：指标</w:t>
        <w:br/>
        <w:t xml:space="preserve">字段2：单位 </w:t>
        <w:br/>
        <w:t xml:space="preserve">字段3：大通县 </w:t>
        <w:br/>
        <w:t xml:space="preserve">字段4：平安县 </w:t>
        <w:br/>
        <w:t>字段5：民和县</w:t>
        <w:br/>
        <w:t xml:space="preserve">字段6：乐都县 </w:t>
        <w:br/>
        <w:t>字段7：湟中县</w:t>
        <w:br/>
        <w:t xml:space="preserve">字段8：湟源县 </w:t>
        <w:br/>
        <w:t>字段9：互助县</w:t>
        <w:br/>
        <w:t>字段10：化隆县</w:t>
        <w:br/>
        <w:t>字段11：循化县</w:t>
        <w:br/>
        <w:t>字段12：门源县</w:t>
        <w:br/>
        <w:t>字段13：祁连县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国民经济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青海省州、地、市社会和国民经济主要指标（1998-2000）. 时空三极环境大数据平台, </w:t>
      </w:r>
      <w:r>
        <w:t>2021</w:t>
      </w:r>
      <w:r>
        <w:t>.[</w:t>
      </w:r>
      <w:r>
        <w:t xml:space="preserve">Qinghai Provincial Bureau of Statistics. Main social and national economic indicators of prefectures, prefectures and cities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