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青藏工程走廊活动层厚度分布预测图（2015-2065）</w:t>
      </w:r>
    </w:p>
    <w:p>
      <w:r>
        <w:rPr>
          <w:sz w:val="22"/>
        </w:rPr>
        <w:t>英文标题：The distribution map of active layer thickness in Qinghai Tibet engineering corridor (2015-2065)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工程走廊北起格尔木，南至拉萨，其穿越青藏高原核心区域、是连通内地与西藏的重要通道。活动层厚度不仅是研究多年冻土区地面热状态的重要指标，而且是冻土工程建设中需考虑的关键因子。GIPL1.0的核心是Kudryavtesv方法，该模型考虑了雪盖、植被和不同土层的热物理性质，但尹国安等发现相比Kudryavtesv方法，引入TTOP模型后精度更高，因此结合冻结/融化指数对模型做了改进，通过实地监测数据验证发现：活动层厚度模拟误差小于50cm。因此利用改进后的GIPL1.0 模型模拟了青藏工程走廊的活动层厚度，并预测了SSP2-4.5气候变化情景下未来活动层的厚度。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青藏工程走廊</w:t>
        <w:br/>
      </w:r>
      <w:r>
        <w:rPr>
          <w:sz w:val="22"/>
        </w:rPr>
        <w:t>时间关键词：</w:t>
      </w:r>
      <w:r>
        <w:rPr>
          <w:sz w:val="22"/>
        </w:rPr>
        <w:t>2015-2065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牛富俊. 青藏工程走廊活动层厚度分布预测图（2015-2065）. 时空三极环境大数据平台, DOI:10.11888/Cryos.tpdc.272819, CSTR:18406.11.Cryos.tpdc.272819, </w:t>
      </w:r>
      <w:r>
        <w:t>2022</w:t>
      </w:r>
      <w:r>
        <w:t>.[</w:t>
      </w:r>
      <w:r>
        <w:t xml:space="preserve">NIU Fujun. The distribution map of active layer thickness in Qinghai Tibet engineering corridor (2015-2065). A Big Earth Data Platform for Three Poles, DOI:10.11888/Cryos.tpdc.272819, CSTR:18406.11.Cryos.tpdc.272819,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Yin, G.A., Niu, F.J., Lin, Z.J., Luo, J., &amp; Liu, M.H. (2021). Data-driven spatiotemporal projections of shallow permafrost based on CMIP6 across the Qinghai‒Tibet Plateau at 1 km2 scale. Advances in Climate Change Research, 12, 814-827.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牛富俊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niufujun@lzb.ac.cn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