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中亚大湖区数据库-气压（2021）</w:t>
      </w:r>
    </w:p>
    <w:p>
      <w:r>
        <w:rPr>
          <w:sz w:val="22"/>
        </w:rPr>
        <w:t>英文标题：Central Asia Great Lakes database - barometric pressure (2021)</w:t>
      </w:r>
    </w:p>
    <w:p>
      <w:r>
        <w:rPr>
          <w:sz w:val="32"/>
        </w:rPr>
        <w:t>1、摘要</w:t>
      </w:r>
    </w:p>
    <w:p>
      <w:pPr>
        <w:ind w:firstLine="432"/>
      </w:pPr>
      <w:r>
        <w:rPr>
          <w:sz w:val="22"/>
        </w:rPr>
        <w:t>数据内容：Nukus灌区2021年1月至2021年12月气压数据，单位为Pa。</w:t>
        <w:br/>
        <w:br/>
        <w:t>数据来源及加工方法：本数据来源于Nukus灌区地下水自动监测站采集。</w:t>
        <w:br/>
        <w:br/>
        <w:t>数据质量描述：本数据为站点数据，时间分辨率为3小时。</w:t>
        <w:br/>
        <w:br/>
        <w:t>数据应用成果及前景：在气候变化背景下，可用于气象要素和地下水特征相关关系分析，也可以与其它水文气象数据相结合分析地下水时间以及空间分布变化特征。同时也可作为诸如极端气候、粮食减产以及人类健康等相关领域研究的基础数据。</w:t>
      </w:r>
    </w:p>
    <w:p>
      <w:r>
        <w:rPr>
          <w:sz w:val="32"/>
        </w:rPr>
        <w:t>2、关键词</w:t>
      </w:r>
    </w:p>
    <w:p>
      <w:pPr>
        <w:ind w:left="432"/>
      </w:pPr>
      <w:r>
        <w:rPr>
          <w:sz w:val="22"/>
        </w:rPr>
        <w:t>主题关键词：</w:t>
      </w:r>
      <w:r>
        <w:rPr>
          <w:sz w:val="22"/>
        </w:rPr>
        <w:t>气压</w:t>
        <w:br/>
      </w:r>
      <w:r>
        <w:rPr>
          <w:sz w:val="22"/>
        </w:rPr>
        <w:t>学科关键词：</w:t>
      </w:r>
      <w:r>
        <w:rPr>
          <w:sz w:val="22"/>
        </w:rPr>
        <w:t>大气</w:t>
        <w:br/>
      </w:r>
      <w:r>
        <w:rPr>
          <w:sz w:val="22"/>
        </w:rPr>
        <w:t>地点关键词：</w:t>
      </w:r>
      <w:r>
        <w:rPr>
          <w:sz w:val="22"/>
        </w:rPr>
        <w:t>NUKUS</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w:t>
      </w:r>
    </w:p>
    <w:p>
      <w:pPr>
        <w:ind w:left="432"/>
      </w:pPr>
      <w:r>
        <w:rPr>
          <w:sz w:val="22"/>
        </w:rPr>
        <w:t>3.文件大小：0.22MB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西：58.33</w:t>
            </w:r>
          </w:p>
        </w:tc>
        <w:tc>
          <w:tcPr>
            <w:tcW w:type="dxa" w:w="2880"/>
          </w:tcPr>
          <w:p>
            <w:r>
              <w:t>-</w:t>
            </w:r>
          </w:p>
        </w:tc>
        <w:tc>
          <w:tcPr>
            <w:tcW w:type="dxa" w:w="2880"/>
          </w:tcPr>
          <w:p>
            <w:r>
              <w:t>东：60.19</w:t>
            </w:r>
          </w:p>
        </w:tc>
      </w:tr>
      <w:tr>
        <w:tc>
          <w:tcPr>
            <w:tcW w:type="dxa" w:w="2880"/>
          </w:tcPr>
          <w:p>
            <w:r>
              <w:t>-</w:t>
            </w:r>
          </w:p>
        </w:tc>
        <w:tc>
          <w:tcPr>
            <w:tcW w:type="dxa" w:w="2880"/>
          </w:tcPr>
          <w:p>
            <w:r>
              <w:t>南：42.21</w:t>
            </w:r>
          </w:p>
        </w:tc>
        <w:tc>
          <w:tcPr>
            <w:tcW w:type="dxa" w:w="2880"/>
          </w:tcPr>
          <w:p>
            <w:r>
              <w:t>-</w:t>
            </w:r>
          </w:p>
        </w:tc>
      </w:tr>
    </w:tbl>
    <w:p>
      <w:r>
        <w:rPr>
          <w:sz w:val="32"/>
        </w:rPr>
        <w:t>5、时间范围</w:t>
      </w:r>
      <w:r>
        <w:rPr>
          <w:sz w:val="22"/>
        </w:rPr>
        <w:t>2020-12-31 16:00:00+00:00</w:t>
      </w:r>
      <w:r>
        <w:rPr>
          <w:sz w:val="22"/>
        </w:rPr>
        <w:t>--</w:t>
      </w:r>
      <w:r>
        <w:rPr>
          <w:sz w:val="22"/>
        </w:rPr>
        <w:t>2021-12-15 16:00:00+00:00</w:t>
      </w:r>
    </w:p>
    <w:p>
      <w:r>
        <w:rPr>
          <w:sz w:val="32"/>
        </w:rPr>
        <w:t>6、引用方式</w:t>
      </w:r>
    </w:p>
    <w:p>
      <w:pPr>
        <w:ind w:left="432"/>
      </w:pPr>
      <w:r>
        <w:rPr>
          <w:sz w:val="22"/>
        </w:rPr>
        <w:t xml:space="preserve">数据的引用: </w:t>
      </w:r>
    </w:p>
    <w:p>
      <w:pPr>
        <w:ind w:left="432" w:firstLine="432"/>
      </w:pPr>
      <w:r>
        <w:t xml:space="preserve">刘铁. 中亚大湖区数据库-气压（2021）. 时空三极环境大数据平台, DOI:10.11888/Atmos.tpdc.272601, CSTR:18406.11.Atmos.tpdc.272601, </w:t>
      </w:r>
      <w:r>
        <w:t>2022</w:t>
      </w:r>
      <w:r>
        <w:t>.[</w:t>
      </w:r>
      <w:r>
        <w:t xml:space="preserve">LIU   Tie. Central Asia Great Lakes database - barometric pressure (2021). A Big Earth Data Platform for Three Poles, DOI:10.11888/Atmos.tpdc.272601, CSTR:18406.11.Atmos.tpdc.272601,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刘铁</w:t>
        <w:br/>
      </w:r>
      <w:r>
        <w:rPr>
          <w:sz w:val="22"/>
        </w:rPr>
        <w:t xml:space="preserve">单位: </w:t>
      </w:r>
      <w:r>
        <w:rPr>
          <w:sz w:val="22"/>
        </w:rPr>
        <w:t>中国科学院新疆生态与地理研究所</w:t>
        <w:br/>
      </w:r>
      <w:r>
        <w:rPr>
          <w:sz w:val="22"/>
        </w:rPr>
        <w:t xml:space="preserve">电子邮件: </w:t>
      </w:r>
      <w:r>
        <w:rPr>
          <w:sz w:val="22"/>
        </w:rPr>
        <w:t>liutie@ms.xjb.ac.cn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