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河湟谷地耕地空间分布格局数据集（1726）</w:t>
      </w:r>
    </w:p>
    <w:p>
      <w:r>
        <w:rPr>
          <w:sz w:val="22"/>
        </w:rPr>
        <w:t>英文标题：Cropland spatial dataset of the Hehuang valley in 1726</w:t>
      </w:r>
    </w:p>
    <w:p>
      <w:r>
        <w:rPr>
          <w:sz w:val="32"/>
        </w:rPr>
        <w:t>1、摘要</w:t>
      </w:r>
    </w:p>
    <w:p>
      <w:pPr>
        <w:ind w:firstLine="432"/>
      </w:pPr>
      <w:r>
        <w:rPr>
          <w:sz w:val="22"/>
        </w:rPr>
        <w:t>河湟谷地是青藏高原最主要的农业发展区之一，尤其到了清朝，该区土地覆被发生了重大变化，通过整理、校正该区历史文献中记载的1726年田亩数据，以期为揭示青藏高原典型河谷农业区耕地变化和人类活动的基本状况提供理论依据。本数据包含河湟谷地1726年耕地空间分布格局栅格数据，空间分辨率为1km×1km。1726年河湟谷地耕地数据主要来自于成书于乾隆二十年的《西宁府新志》、《循化厅志》《甘肃新通志》。县域行政界线的确定参考谭其骧主编的《中国历史地图集》及牛汉平主编的《清代政区沿革综表》。搜集耕地数据后将原始田亩数据进行校正，将历史耕地数据转换为统一的现代单位（km2），后采用网格化模型将耕地数据进行空间化。</w:t>
      </w:r>
    </w:p>
    <w:p>
      <w:r>
        <w:rPr>
          <w:sz w:val="32"/>
        </w:rPr>
        <w:t>2、关键词</w:t>
      </w:r>
    </w:p>
    <w:p>
      <w:pPr>
        <w:ind w:left="432"/>
      </w:pPr>
      <w:r>
        <w:rPr>
          <w:sz w:val="22"/>
        </w:rPr>
        <w:t>主题关键词：</w:t>
      </w:r>
      <w:r>
        <w:rPr>
          <w:sz w:val="22"/>
        </w:rPr>
        <w:t>土地类型</w:t>
      </w:r>
      <w:r>
        <w:t>,</w:t>
      </w:r>
      <w:r>
        <w:rPr>
          <w:sz w:val="22"/>
        </w:rPr>
        <w:t>土地资源</w:t>
        <w:br/>
      </w:r>
      <w:r>
        <w:rPr>
          <w:sz w:val="22"/>
        </w:rPr>
        <w:t>学科关键词：</w:t>
      </w:r>
      <w:r>
        <w:rPr>
          <w:sz w:val="22"/>
        </w:rPr>
        <w:t>人地关系</w:t>
        <w:br/>
      </w:r>
      <w:r>
        <w:rPr>
          <w:sz w:val="22"/>
        </w:rPr>
        <w:t>地点关键词：</w:t>
      </w:r>
      <w:r>
        <w:rPr>
          <w:sz w:val="22"/>
        </w:rPr>
        <w:t>河湟谷地</w:t>
        <w:br/>
      </w:r>
      <w:r>
        <w:rPr>
          <w:sz w:val="22"/>
        </w:rPr>
        <w:t>时间关键词：</w:t>
      </w:r>
      <w:r>
        <w:rPr>
          <w:sz w:val="22"/>
        </w:rPr>
        <w:t>1726</w:t>
      </w:r>
    </w:p>
    <w:p>
      <w:r>
        <w:rPr>
          <w:sz w:val="32"/>
        </w:rPr>
        <w:t>3、数据细节</w:t>
      </w:r>
    </w:p>
    <w:p>
      <w:pPr>
        <w:ind w:left="432"/>
      </w:pPr>
      <w:r>
        <w:rPr>
          <w:sz w:val="22"/>
        </w:rPr>
        <w:t>1.比例尺：10000000</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北：37.875278</w:t>
            </w:r>
          </w:p>
        </w:tc>
        <w:tc>
          <w:tcPr>
            <w:tcW w:type="dxa" w:w="2880"/>
          </w:tcPr>
          <w:p>
            <w:r>
              <w:t>-</w:t>
            </w:r>
          </w:p>
        </w:tc>
      </w:tr>
      <w:tr>
        <w:tc>
          <w:tcPr>
            <w:tcW w:type="dxa" w:w="2880"/>
          </w:tcPr>
          <w:p>
            <w:r>
              <w:t>西：100.903889</w:t>
            </w:r>
          </w:p>
        </w:tc>
        <w:tc>
          <w:tcPr>
            <w:tcW w:type="dxa" w:w="2880"/>
          </w:tcPr>
          <w:p>
            <w:r>
              <w:t>-</w:t>
            </w:r>
          </w:p>
        </w:tc>
        <w:tc>
          <w:tcPr>
            <w:tcW w:type="dxa" w:w="2880"/>
          </w:tcPr>
          <w:p>
            <w:r>
              <w:t>东：103.073333</w:t>
            </w:r>
          </w:p>
        </w:tc>
      </w:tr>
      <w:tr>
        <w:tc>
          <w:tcPr>
            <w:tcW w:type="dxa" w:w="2880"/>
          </w:tcPr>
          <w:p>
            <w:r>
              <w:t>-</w:t>
            </w:r>
          </w:p>
        </w:tc>
        <w:tc>
          <w:tcPr>
            <w:tcW w:type="dxa" w:w="2880"/>
          </w:tcPr>
          <w:p>
            <w:r>
              <w:t>南：34.999444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刘峰贵, 罗静. 河湟谷地耕地空间分布格局数据集（1726）. 时空三极环境大数据平台, DOI:10.11888/HumanNat.tpdc.271961, CSTR:18406.11.HumanNat.tpdc.271961, </w:t>
      </w:r>
      <w:r>
        <w:t>2021</w:t>
      </w:r>
      <w:r>
        <w:t>.[</w:t>
      </w:r>
      <w:r>
        <w:t xml:space="preserve">LIU   Fenggui, LUO   Jing. Cropland spatial dataset of the Hehuang valley in 1726. A Big Earth Data Platform for Three Poles, DOI:10.11888/HumanNat.tpdc.271961, CSTR:18406.11.HumanNat.tpdc.271961,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刘峰贵</w:t>
        <w:br/>
      </w:r>
      <w:r>
        <w:rPr>
          <w:sz w:val="22"/>
        </w:rPr>
        <w:t xml:space="preserve">单位: </w:t>
      </w:r>
      <w:r>
        <w:rPr>
          <w:sz w:val="22"/>
        </w:rPr>
        <w:t>青海师范大学</w:t>
        <w:br/>
      </w:r>
      <w:r>
        <w:rPr>
          <w:sz w:val="22"/>
        </w:rPr>
        <w:t xml:space="preserve">电子邮件: </w:t>
      </w:r>
      <w:r>
        <w:rPr>
          <w:sz w:val="22"/>
        </w:rPr>
        <w:t>liufenggui＠igsnrr∙ac∙cn</w:t>
        <w:br/>
        <w:br/>
      </w:r>
      <w:r>
        <w:rPr>
          <w:sz w:val="22"/>
        </w:rPr>
        <w:t xml:space="preserve">姓名: </w:t>
      </w:r>
      <w:r>
        <w:rPr>
          <w:sz w:val="22"/>
        </w:rPr>
        <w:t>罗静</w:t>
        <w:br/>
      </w:r>
      <w:r>
        <w:rPr>
          <w:sz w:val="22"/>
        </w:rPr>
        <w:t xml:space="preserve">单位: </w:t>
      </w:r>
      <w:r>
        <w:rPr>
          <w:sz w:val="22"/>
        </w:rPr>
        <w:t>青海师范大学</w:t>
        <w:br/>
      </w:r>
      <w:r>
        <w:rPr>
          <w:sz w:val="22"/>
        </w:rPr>
        <w:t xml:space="preserve">电子邮件: </w:t>
      </w:r>
      <w:r>
        <w:rPr>
          <w:sz w:val="22"/>
        </w:rPr>
        <w:t>luojing2297741@126.com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