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西藏南部三叠-古近系化石清单</w:t>
      </w:r>
    </w:p>
    <w:p>
      <w:r>
        <w:rPr>
          <w:sz w:val="22"/>
        </w:rPr>
        <w:t>英文标题：Fossil lists of the Triassic-Paleogene strata in southern Xizang</w:t>
      </w:r>
    </w:p>
    <w:p>
      <w:r>
        <w:rPr>
          <w:sz w:val="32"/>
        </w:rPr>
        <w:t>1、摘要</w:t>
      </w:r>
    </w:p>
    <w:p>
      <w:pPr>
        <w:ind w:firstLine="432"/>
      </w:pPr>
      <w:r>
        <w:rPr>
          <w:sz w:val="22"/>
        </w:rPr>
        <w:t>西藏南部是新特提斯演化研究的关键地区。三叠纪至古近纪构成了新特提斯演化的主要历史。区内的这一时期的新特提斯沉积可以分为两种类型：一是雅鲁藏布江缝合带代表的深水洋盆沉积；另一种则是位于缝合带南部的浅海沉积。本次科考的一项基本任务就是构建完善新特提斯历史的沉积序列。本数据集汇集了中国科学院南京地质古生物研究所中、新生代科考分队对西藏南部（山南、日喀则）雅鲁藏布江缝合带及特提斯喜马拉雅三叠系至古近系实施科考时所采集和分析获得的所有化石名录。清单共包括12条剖面，按剖面地层时代由老到新编录。</w:t>
      </w:r>
    </w:p>
    <w:p>
      <w:r>
        <w:rPr>
          <w:sz w:val="32"/>
        </w:rPr>
        <w:t>2、关键词</w:t>
      </w:r>
    </w:p>
    <w:p>
      <w:pPr>
        <w:ind w:left="432"/>
      </w:pPr>
      <w:r>
        <w:rPr>
          <w:sz w:val="22"/>
        </w:rPr>
        <w:t>主题关键词：</w:t>
      </w:r>
      <w:r>
        <w:rPr>
          <w:sz w:val="22"/>
        </w:rPr>
        <w:t>化石</w:t>
      </w:r>
      <w:r>
        <w:t>,</w:t>
      </w:r>
      <w:r>
        <w:rPr>
          <w:sz w:val="22"/>
        </w:rPr>
        <w:t>古生物</w:t>
      </w:r>
      <w:r>
        <w:t>,</w:t>
      </w:r>
      <w:r>
        <w:rPr>
          <w:sz w:val="22"/>
        </w:rPr>
        <w:t>地层</w:t>
        <w:br/>
      </w:r>
      <w:r>
        <w:rPr>
          <w:sz w:val="22"/>
        </w:rPr>
        <w:t>学科关键词：</w:t>
      </w:r>
      <w:r>
        <w:rPr>
          <w:sz w:val="22"/>
        </w:rPr>
        <w:t>固体地球</w:t>
        <w:br/>
      </w:r>
      <w:r>
        <w:rPr>
          <w:sz w:val="22"/>
        </w:rPr>
        <w:t>地点关键词：</w:t>
      </w:r>
      <w:r>
        <w:rPr>
          <w:sz w:val="22"/>
        </w:rPr>
        <w:t>雅鲁藏布江缝合带</w:t>
      </w:r>
      <w:r>
        <w:t xml:space="preserve">, </w:t>
      </w:r>
      <w:r>
        <w:rPr>
          <w:sz w:val="22"/>
        </w:rPr>
        <w:t>藏南</w:t>
      </w:r>
      <w:r>
        <w:t xml:space="preserve">, </w:t>
      </w:r>
      <w:r>
        <w:rPr>
          <w:sz w:val="22"/>
        </w:rPr>
        <w:t>新特提斯</w:t>
        <w:br/>
      </w:r>
      <w:r>
        <w:rPr>
          <w:sz w:val="22"/>
        </w:rPr>
        <w:t>时间关键词：</w:t>
      </w:r>
      <w:r>
        <w:rPr>
          <w:sz w:val="22"/>
        </w:rPr>
        <w:t>三叠纪</w:t>
      </w:r>
      <w:r>
        <w:t xml:space="preserve">, </w:t>
      </w:r>
      <w:r>
        <w:rPr>
          <w:sz w:val="22"/>
        </w:rPr>
        <w:t>侏罗纪到白垩纪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北：30.5</w:t>
            </w:r>
          </w:p>
        </w:tc>
        <w:tc>
          <w:tcPr>
            <w:tcW w:type="dxa" w:w="2880"/>
          </w:tcPr>
          <w:p>
            <w:r>
              <w:t>-</w:t>
            </w:r>
          </w:p>
        </w:tc>
      </w:tr>
      <w:tr>
        <w:tc>
          <w:tcPr>
            <w:tcW w:type="dxa" w:w="2880"/>
          </w:tcPr>
          <w:p>
            <w:r>
              <w:t>西：81.33</w:t>
            </w:r>
          </w:p>
        </w:tc>
        <w:tc>
          <w:tcPr>
            <w:tcW w:type="dxa" w:w="2880"/>
          </w:tcPr>
          <w:p>
            <w:r>
              <w:t>-</w:t>
            </w:r>
          </w:p>
        </w:tc>
        <w:tc>
          <w:tcPr>
            <w:tcW w:type="dxa" w:w="2880"/>
          </w:tcPr>
          <w:p>
            <w:r>
              <w:t>东：94.33</w:t>
            </w:r>
          </w:p>
        </w:tc>
      </w:tr>
      <w:tr>
        <w:tc>
          <w:tcPr>
            <w:tcW w:type="dxa" w:w="2880"/>
          </w:tcPr>
          <w:p>
            <w:r>
              <w:t>-</w:t>
            </w:r>
          </w:p>
        </w:tc>
        <w:tc>
          <w:tcPr>
            <w:tcW w:type="dxa" w:w="2880"/>
          </w:tcPr>
          <w:p>
            <w:r>
              <w:t>南：27.5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李建国, 罗辉, 王博, 李鑫. 西藏南部三叠-古近系化石清单. 时空三极环境大数据平台, DOI:10.11888/SolidEar.tpdc.271836, CSTR:18406.11.SolidEar.tpdc.271836, </w:t>
      </w:r>
      <w:r>
        <w:t>2021</w:t>
      </w:r>
      <w:r>
        <w:t>.[</w:t>
      </w:r>
      <w:r>
        <w:t xml:space="preserve">WANG Bo, LI Jianguo, LI   Xin, LUO Hui. Fossil lists of the Triassic-Paleogene strata in southern Xizang. A Big Earth Data Platform for Three Poles, DOI:10.11888/SolidEar.tpdc.271836, CSTR:18406.11.SolidEar.tpdc.271836,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李建国</w:t>
        <w:br/>
      </w:r>
      <w:r>
        <w:rPr>
          <w:sz w:val="22"/>
        </w:rPr>
        <w:t xml:space="preserve">单位: </w:t>
      </w:r>
      <w:r>
        <w:rPr>
          <w:sz w:val="22"/>
        </w:rPr>
        <w:t>中国科学院南京地质古生物研究所</w:t>
        <w:br/>
      </w:r>
      <w:r>
        <w:rPr>
          <w:sz w:val="22"/>
        </w:rPr>
        <w:t xml:space="preserve">电子邮件: </w:t>
      </w:r>
      <w:r>
        <w:rPr>
          <w:sz w:val="22"/>
        </w:rPr>
        <w:t>jgli@nigpas.ac.cn</w:t>
        <w:br/>
        <w:br/>
      </w:r>
      <w:r>
        <w:rPr>
          <w:sz w:val="22"/>
        </w:rPr>
        <w:t xml:space="preserve">姓名: </w:t>
      </w:r>
      <w:r>
        <w:rPr>
          <w:sz w:val="22"/>
        </w:rPr>
        <w:t>罗辉</w:t>
        <w:br/>
      </w:r>
      <w:r>
        <w:rPr>
          <w:sz w:val="22"/>
        </w:rPr>
        <w:t xml:space="preserve">单位: </w:t>
      </w:r>
      <w:r>
        <w:rPr>
          <w:sz w:val="22"/>
        </w:rPr>
        <w:t>中国科学院南京地质古生物研究所</w:t>
        <w:br/>
      </w:r>
      <w:r>
        <w:rPr>
          <w:sz w:val="22"/>
        </w:rPr>
        <w:t xml:space="preserve">电子邮件: </w:t>
      </w:r>
      <w:r>
        <w:rPr>
          <w:sz w:val="22"/>
        </w:rPr>
        <w:t>huiluo@nigpas.ac.cn</w:t>
        <w:br/>
        <w:br/>
      </w:r>
      <w:r>
        <w:rPr>
          <w:sz w:val="22"/>
        </w:rPr>
        <w:t xml:space="preserve">姓名: </w:t>
      </w:r>
      <w:r>
        <w:rPr>
          <w:sz w:val="22"/>
        </w:rPr>
        <w:t>王博</w:t>
        <w:br/>
      </w:r>
      <w:r>
        <w:rPr>
          <w:sz w:val="22"/>
        </w:rPr>
        <w:t xml:space="preserve">单位: </w:t>
      </w:r>
      <w:r>
        <w:rPr>
          <w:sz w:val="22"/>
        </w:rPr>
        <w:t>中国科学院南京地质古生物研究所</w:t>
        <w:br/>
      </w:r>
      <w:r>
        <w:rPr>
          <w:sz w:val="22"/>
        </w:rPr>
        <w:t xml:space="preserve">电子邮件: </w:t>
      </w:r>
      <w:r>
        <w:rPr>
          <w:sz w:val="22"/>
        </w:rPr>
        <w:t>bowang@nigpas.ac.cn</w:t>
        <w:br/>
        <w:br/>
      </w:r>
      <w:r>
        <w:rPr>
          <w:sz w:val="22"/>
        </w:rPr>
        <w:t xml:space="preserve">姓名: </w:t>
      </w:r>
      <w:r>
        <w:rPr>
          <w:sz w:val="22"/>
        </w:rPr>
        <w:t>李鑫</w:t>
        <w:br/>
      </w:r>
      <w:r>
        <w:rPr>
          <w:sz w:val="22"/>
        </w:rPr>
        <w:t xml:space="preserve">单位: </w:t>
      </w:r>
      <w:r>
        <w:rPr>
          <w:sz w:val="22"/>
        </w:rPr>
        <w:t>中国科学院南京地质古生物研究所</w:t>
        <w:br/>
      </w:r>
      <w:r>
        <w:rPr>
          <w:sz w:val="22"/>
        </w:rPr>
        <w:t xml:space="preserve">电子邮件: </w:t>
      </w:r>
      <w:r>
        <w:rPr>
          <w:sz w:val="22"/>
        </w:rPr>
        <w:t>xinli@nigpas.ac.cn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