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东帕米尔慕士塔格冰川地貌年代数据集（全新世）</w:t>
      </w:r>
    </w:p>
    <w:p>
      <w:r>
        <w:rPr>
          <w:sz w:val="22"/>
        </w:rPr>
        <w:t>英文标题：Chronological data set of East Pamir Muztagh Ata glacier landform (Holocene)</w:t>
      </w:r>
    </w:p>
    <w:p>
      <w:r>
        <w:rPr>
          <w:sz w:val="32"/>
        </w:rPr>
        <w:t>1、摘要</w:t>
      </w:r>
    </w:p>
    <w:p>
      <w:pPr>
        <w:ind w:firstLine="432"/>
      </w:pPr>
      <w:r>
        <w:rPr>
          <w:sz w:val="22"/>
        </w:rPr>
        <w:t>1）数据内容为慕士塔格峰周围冰川在全新世留下的冰碛物宇宙成因核素10Be的暴露年代，包括采样地点、10Be浓度、计算结果等。2）10Be浓度数据来源于发表的文献，参考全球最新的10Be产率，使用三种不同的产率校正方法来计算冰碛物样品的暴露年代。3）相比于原始发表文献的年代数据，此数据更为精确，而且三种方法给出的年代结果可以相互对比，误差范围内集中度较好。4）该数据可用于认识帕米尔地区冰川全新世变化规律，为高原西北部冰川演化的年代学对比提供数据支撑。</w:t>
      </w:r>
    </w:p>
    <w:p>
      <w:r>
        <w:rPr>
          <w:sz w:val="32"/>
        </w:rPr>
        <w:t>2、关键词</w:t>
      </w:r>
    </w:p>
    <w:p>
      <w:pPr>
        <w:ind w:left="432"/>
      </w:pPr>
      <w:r>
        <w:rPr>
          <w:sz w:val="22"/>
        </w:rPr>
        <w:t>主题关键词：</w:t>
      </w:r>
      <w:r>
        <w:rPr>
          <w:sz w:val="22"/>
        </w:rPr>
        <w:t>冰川（含冰盖）</w:t>
      </w:r>
      <w:r>
        <w:t>,</w:t>
      </w:r>
      <w:r>
        <w:rPr>
          <w:sz w:val="22"/>
        </w:rPr>
        <w:t>古气候重建</w:t>
        <w:br/>
      </w:r>
      <w:r>
        <w:rPr>
          <w:sz w:val="22"/>
        </w:rPr>
        <w:t>学科关键词：</w:t>
      </w:r>
      <w:r>
        <w:rPr>
          <w:sz w:val="22"/>
        </w:rPr>
        <w:t>古环境</w:t>
      </w:r>
      <w:r>
        <w:t>,</w:t>
      </w:r>
      <w:r>
        <w:rPr>
          <w:sz w:val="22"/>
        </w:rPr>
        <w:t>冰冻圈</w:t>
        <w:br/>
      </w:r>
      <w:r>
        <w:rPr>
          <w:sz w:val="22"/>
        </w:rPr>
        <w:t>地点关键词：</w:t>
      </w:r>
      <w:r>
        <w:rPr>
          <w:sz w:val="22"/>
        </w:rPr>
        <w:t>帕米尔</w:t>
        <w:br/>
      </w:r>
      <w:r>
        <w:rPr>
          <w:sz w:val="22"/>
        </w:rPr>
        <w:t>时间关键词：</w:t>
      </w:r>
      <w:r>
        <w:rPr>
          <w:sz w:val="22"/>
        </w:rPr>
        <w:t>全新世</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西：75.0</w:t>
            </w:r>
          </w:p>
        </w:tc>
        <w:tc>
          <w:tcPr>
            <w:tcW w:type="dxa" w:w="2880"/>
          </w:tcPr>
          <w:p>
            <w:r>
              <w:t>-</w:t>
            </w:r>
          </w:p>
        </w:tc>
        <w:tc>
          <w:tcPr>
            <w:tcW w:type="dxa" w:w="2880"/>
          </w:tcPr>
          <w:p>
            <w:r>
              <w:t>东：76.0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许向科, 徐柏青. 东帕米尔慕士塔格冰川地貌年代数据集（全新世）. 时空三极环境大数据平台, DOI:10.11888/Cryos.tpdc.272757, CSTR:18406.11.Cryos.tpdc.272757, </w:t>
      </w:r>
      <w:r>
        <w:t>2022</w:t>
      </w:r>
      <w:r>
        <w:t>.[</w:t>
      </w:r>
      <w:r>
        <w:t xml:space="preserve">XU   Xiangke, XU   Baiqing. Chronological data set of East Pamir Muztagh Ata glacier landform (Holocene). A Big Earth Data Platform for Three Poles, DOI:10.11888/Cryos.tpdc.272757, CSTR:18406.11.Cryos.tpdc.272757, </w:t>
      </w:r>
      <w:r>
        <w:t>2022</w:t>
      </w:r>
      <w:r>
        <w:rPr>
          <w:sz w:val="22"/>
        </w:rPr>
        <w:t>]</w:t>
      </w:r>
    </w:p>
    <w:p>
      <w:pPr>
        <w:ind w:left="432"/>
      </w:pPr>
      <w:r>
        <w:rPr>
          <w:sz w:val="22"/>
        </w:rPr>
        <w:t xml:space="preserve">文章的引用: </w:t>
      </w:r>
    </w:p>
    <w:p>
      <w:pPr>
        <w:ind w:left="864"/>
      </w:pPr>
      <w:r>
        <w:t>SEONG, Y.B., OWEN, L.A., &amp; YI, C.L., et al. (2009). Quaternary glaciation of Muztag Ata and Kongur Shan: Evidence for glacier response to rapid climate changes throughout the Late Glacial and Holocene in westernmost Tibet. Geological Society of America Bulletin, 121, 348-365.</w:t>
        <w:br/>
        <w:br/>
      </w:r>
    </w:p>
    <w:p>
      <w:r>
        <w:rPr>
          <w:sz w:val="32"/>
        </w:rPr>
        <w:t>7、资助项目信息</w:t>
      </w:r>
    </w:p>
    <w:p>
      <w:r>
        <w:rPr>
          <w:sz w:val="32"/>
        </w:rPr>
        <w:t>8、数据资源提供者</w:t>
      </w:r>
    </w:p>
    <w:p>
      <w:pPr>
        <w:ind w:left="432"/>
      </w:pPr>
      <w:r>
        <w:rPr>
          <w:sz w:val="22"/>
        </w:rPr>
        <w:t xml:space="preserve">姓名: </w:t>
      </w:r>
      <w:r>
        <w:rPr>
          <w:sz w:val="22"/>
        </w:rPr>
        <w:t>许向科</w:t>
        <w:br/>
      </w:r>
      <w:r>
        <w:rPr>
          <w:sz w:val="22"/>
        </w:rPr>
        <w:t xml:space="preserve">单位: </w:t>
      </w:r>
      <w:r>
        <w:rPr>
          <w:sz w:val="22"/>
        </w:rPr>
        <w:t>中国科学院青藏高原研究所</w:t>
        <w:br/>
      </w:r>
      <w:r>
        <w:rPr>
          <w:sz w:val="22"/>
        </w:rPr>
        <w:t xml:space="preserve">电子邮件: </w:t>
      </w:r>
      <w:r>
        <w:rPr>
          <w:sz w:val="22"/>
        </w:rPr>
        <w:t>xkxu@itpcas.ac.cn</w:t>
        <w:br/>
        <w:br/>
      </w:r>
      <w:r>
        <w:rPr>
          <w:sz w:val="22"/>
        </w:rPr>
        <w:t xml:space="preserve">姓名: </w:t>
      </w:r>
      <w:r>
        <w:rPr>
          <w:sz w:val="22"/>
        </w:rPr>
        <w:t>徐柏青</w:t>
        <w:br/>
      </w:r>
      <w:r>
        <w:rPr>
          <w:sz w:val="22"/>
        </w:rPr>
        <w:t xml:space="preserve">单位: </w:t>
      </w:r>
      <w:r>
        <w:rPr>
          <w:sz w:val="22"/>
        </w:rPr>
        <w:t>中国科学院青藏高原研究所</w:t>
        <w:br/>
      </w:r>
      <w:r>
        <w:rPr>
          <w:sz w:val="22"/>
        </w:rPr>
        <w:t xml:space="preserve">电子邮件: </w:t>
      </w:r>
      <w:r>
        <w:rPr>
          <w:sz w:val="22"/>
        </w:rPr>
        <w:t>baiqing@itpcas.ac.cn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