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国家和地方政府对祁连山生态问题的政策导向分析数据集（1979-2021）</w:t>
      </w:r>
    </w:p>
    <w:p>
      <w:r>
        <w:rPr>
          <w:sz w:val="22"/>
        </w:rPr>
        <w:t>英文标题：Policy data set of national and local governments on ecological problems in Qilian Mountains (1979-2021)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了1979年之后的生态政策文件，涉及国家层面、地方政府层面关于生态治理、生态管护的法律法规、条款方案等。数据梳理了国家在生态环境治理方面的演变过程，以及建立在不同发展时期的环境策略。课题组于2018-2021年每年在政府官网、地方年鉴等收集生态政策的各类文件．为确保资料的相对完整性和针对性，本研究按照以下原则对政策文本进行整理和遴选： ① 政策主要来源是政府官网及其下属部门； ② 符合生态政策的文件；③ 选取法律法规、规划、意见、办法、细则、条例、公告、通知、决议等体现生态环境政策的文件。 对所研究的政策文件进行类目构建，即确定分析政策文本的角度，并对主、次类目进行定义，以便主编码员和副编码员能统一认知； ② 依据主类目拟定编码表后对政策进行逐一编码，即在认真阅读政策内容后，若其内容符合类目构建表需要的分析维度，将其代码填入编码表； ③进行政策分析． 本研究数据是基于官网和实地政策调研，对政策文本中涉及类目的内容能够进行有效的判别，因此本研究的内容分析具有良好的效度水平．</w:t>
        <w:br/>
        <w:t>政策的革新和演变在一定程度上改变着人类活动对环境的影响，生态政策对环境脆弱地区的指导和影响更为明显，若能全面掌握生态政策动态变化的过程，了解生态政策的演变规律，方能制定有益于改善环境的生态政策．因此，本研究从生态政策演进的视角出发，利用内容分析法对1979年以来颁布的有关祁连山生态政策的演进规律进行研究，以期为祁连山生态政策的制定提供科学依据．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政策演进</w:t>
      </w:r>
      <w:r>
        <w:t>,</w:t>
      </w:r>
      <w:r>
        <w:rPr>
          <w:sz w:val="22"/>
        </w:rPr>
        <w:t>治理规划</w:t>
      </w:r>
      <w:r>
        <w:t>,</w:t>
      </w:r>
      <w:r>
        <w:rPr>
          <w:sz w:val="22"/>
        </w:rPr>
        <w:t>生态治理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环境DNA</w:t>
      </w:r>
      <w:r>
        <w:t>,</w:t>
      </w:r>
      <w:r>
        <w:rPr>
          <w:sz w:val="22"/>
        </w:rPr>
        <w:t>生态环境政策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1979-2021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丁文广, 谢顺涛. 国家和地方政府对祁连山生态问题的政策导向分析数据集（1979-2021）. 时空三极环境大数据平台, DOI:10.11888/HumanNat.tpdc.272405, CSTR:18406.11.HumanNat.tpdc.272405, </w:t>
      </w:r>
      <w:r>
        <w:t>2022</w:t>
      </w:r>
      <w:r>
        <w:t>.[</w:t>
      </w:r>
      <w:r>
        <w:t xml:space="preserve">DING   Wenguang , XIE   Shuntao . Policy data set of national and local governments on ecological problems in Qilian Mountains (1979-2021). A Big Earth Data Platform for Three Poles, DOI:10.11888/HumanNat.tpdc.272405, CSTR:18406.11.HumanNat.tpdc.272405,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丁文广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wgding@lzu.edu.cn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谢顺涛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xiesht18@lzu.edu.cn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