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黑河中游观测站点（大满站、湿地站和花寨子站）无人机激光雷达、多光谱和热红外遥感数据（2020年8月）</w:t>
      </w:r>
    </w:p>
    <w:p>
      <w:r>
        <w:rPr>
          <w:sz w:val="22"/>
        </w:rPr>
        <w:t>英文标题：Lidar, Multispectral and Thermal Remote Sensing Datasets of Typical Stations in Middle Reaches of Heihe River Basin based on UAV Remote Sensing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激光雷达、多光谱和热红外数据是水文、生态、环境监测等研究领域的重要观测数据。本数据集为2020年黑河中游天地一体化综合观测试验无人机观测数据。数据集包括2020年8月16日至21日的无人机遥感数据，无人机平台为大疆精灵4-多光谱版。包括大满超级站（8月16日至21日）、花寨子站（8月19日）、湿地站（8月21日）的激光雷达数据，激光扫描系统为Tovos DroneScan，扫描频率30万点/秒，点密度100点/平方米，扫描精度5厘米；大满超级站（8月18日）、花寨子站（8月19日）、湿地站（8月21日）的多光谱数据，数据集包括5个波段影像，分别为蓝（450nm±16nm）、绿（560nm±16nm）、红（650nm±16nm）、红边（730nm±16nm）、近红外（840nm±26nm）波段；以及湿地站和花寨子站对应生成的NDVI和反射率数据产品，以上数据的空间分辨率约为0.2m；此外，还包括花寨子站（8月18日和19日）、湿地站（8月21日）的热红外数据，热红外通道的波长范围：7.5-13.5μm，成像系统灵敏度（NEDT）&lt; 50MK，最高帧率：30HZ，场景范围（高增益）：640×512: -25°至135℃，336×256: -25°至100℃，场景范围（低增益）：-40°至550℃。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地物波谱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大满超级站</w:t>
      </w:r>
      <w:r>
        <w:t xml:space="preserve">, </w:t>
      </w:r>
      <w:r>
        <w:rPr>
          <w:sz w:val="22"/>
        </w:rPr>
        <w:t>花寨子站</w:t>
      </w:r>
      <w:r>
        <w:t xml:space="preserve">, </w:t>
      </w:r>
      <w:r>
        <w:rPr>
          <w:sz w:val="22"/>
        </w:rPr>
        <w:t>湿地站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3.文件大小：51026.0MB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晋锐. 黑河中游观测站点（大满站、湿地站和花寨子站）无人机激光雷达、多光谱和热红外遥感数据（2020年8月）. 时空三极环境大数据平台, DOI:10.11888/Ecolo.tpdc.271803, CSTR:18406.11.Ecolo.tpdc.271803, </w:t>
      </w:r>
      <w:r>
        <w:t>2021</w:t>
      </w:r>
      <w:r>
        <w:t>.[</w:t>
      </w:r>
      <w:r>
        <w:t xml:space="preserve">Lidar, Multispectral and Thermal Remote Sensing Datasets of Typical Stations in Middle Reaches of Heihe River Basin based on UAV Remote Sensing (2020). A Big Earth Data Platform for Three Poles, DOI:10.11888/Ecolo.tpdc.271803, CSTR:18406.11.Ecolo.tpdc.271803,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生态系统关键参量监测设备研制与生态物联网示范(2016YFC0500100)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