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全球3小时河道洪水再分析数据GRFR V1.0（1980-2019）</w:t>
      </w:r>
    </w:p>
    <w:p>
      <w:r>
        <w:rPr>
          <w:sz w:val="22"/>
        </w:rPr>
        <w:t>英文标题：GRFRV1.0: Global Reach-level 3-hourly river flood reanalysis (1980-2019)</w:t>
      </w:r>
    </w:p>
    <w:p>
      <w:r>
        <w:rPr>
          <w:sz w:val="32"/>
        </w:rPr>
        <w:t>1、摘要</w:t>
      </w:r>
    </w:p>
    <w:p>
      <w:pPr>
        <w:ind w:firstLine="432"/>
      </w:pPr>
      <w:r>
        <w:rPr>
          <w:sz w:val="22"/>
        </w:rPr>
        <w:t>全球3小时河道洪水再分析数据GRFR，包括1）1980-2019年全球0.05度，3小时/日格点陆面产流数据。2）全球294万条河段（基于90m数字高程模型提取），3小时/日天然径流模拟数据。3）全球3小时河道洪水事件数据。4）基础地形数据MERIT-Basins。</w:t>
        <w:br/>
        <w:t>该数据集以分布式水文模型VIC和河道汇流模型RAPID为模型链核心，集合一系列多源数据和模型手段构建的全球高分辨率高精度天然河川径流模拟系统模拟而成。基于美国6000余个站点3小时和全球14000余个站点日径流观测资料的精度评估表明，该数据能够较好地再现3小时和日尺度径流过程，同时能够较好地捕捉洪水事件。详细过程请参阅参考文献。</w:t>
        <w:br/>
        <w:t>该数据集为遥感卫星径流反演算法开发、全球洪水特性分析和物理机制分析尤其是无资料地区提供了强有力的新数据支撑。</w:t>
      </w:r>
    </w:p>
    <w:p>
      <w:r>
        <w:rPr>
          <w:sz w:val="32"/>
        </w:rPr>
        <w:t>2、关键词</w:t>
      </w:r>
    </w:p>
    <w:p>
      <w:pPr>
        <w:ind w:left="432"/>
      </w:pPr>
      <w:r>
        <w:rPr>
          <w:sz w:val="22"/>
        </w:rPr>
        <w:t>主题关键词：</w:t>
      </w:r>
      <w:r>
        <w:rPr>
          <w:sz w:val="22"/>
        </w:rPr>
        <w:t>汇流模拟</w:t>
      </w:r>
      <w:r>
        <w:t>,</w:t>
      </w:r>
      <w:r>
        <w:rPr>
          <w:sz w:val="22"/>
        </w:rPr>
        <w:t>径流</w:t>
      </w:r>
      <w:r>
        <w:t>,</w:t>
      </w:r>
      <w:r>
        <w:rPr>
          <w:sz w:val="22"/>
        </w:rPr>
        <w:t>地表水</w:t>
      </w:r>
      <w:r>
        <w:t>,</w:t>
      </w:r>
      <w:r>
        <w:rPr>
          <w:sz w:val="22"/>
        </w:rPr>
        <w:t>洪水</w:t>
      </w:r>
      <w:r>
        <w:t>,</w:t>
      </w:r>
      <w:r>
        <w:rPr>
          <w:sz w:val="22"/>
        </w:rPr>
        <w:t>陆面模式</w:t>
      </w:r>
      <w:r>
        <w:t>,</w:t>
      </w:r>
      <w:r>
        <w:rPr>
          <w:sz w:val="22"/>
        </w:rPr>
        <w:t>全球水文</w:t>
      </w:r>
      <w:r>
        <w:t>,</w:t>
      </w:r>
      <w:r>
        <w:rPr>
          <w:sz w:val="22"/>
        </w:rPr>
        <w:t>流量</w:t>
      </w:r>
      <w:r>
        <w:t>,</w:t>
      </w:r>
      <w:r>
        <w:rPr>
          <w:sz w:val="22"/>
        </w:rPr>
        <w:t>水文</w:t>
        <w:br/>
      </w:r>
      <w:r>
        <w:rPr>
          <w:sz w:val="22"/>
        </w:rPr>
        <w:t>学科关键词：</w:t>
      </w:r>
      <w:r>
        <w:rPr>
          <w:sz w:val="22"/>
        </w:rPr>
        <w:t>陆地表层</w:t>
        <w:br/>
      </w:r>
      <w:r>
        <w:rPr>
          <w:sz w:val="22"/>
        </w:rPr>
        <w:t>地点关键词：</w:t>
      </w:r>
      <w:r>
        <w:rPr>
          <w:sz w:val="22"/>
        </w:rPr>
        <w:t>全球</w:t>
        <w:br/>
      </w:r>
      <w:r>
        <w:rPr>
          <w:sz w:val="22"/>
        </w:rPr>
        <w:t>时间关键词：</w:t>
      </w:r>
      <w:r>
        <w:rPr>
          <w:sz w:val="22"/>
        </w:rPr>
        <w:t>1980-2019</w:t>
      </w:r>
    </w:p>
    <w:p>
      <w:r>
        <w:rPr>
          <w:sz w:val="32"/>
        </w:rPr>
        <w:t>3、数据细节</w:t>
      </w:r>
    </w:p>
    <w:p>
      <w:pPr>
        <w:ind w:left="432"/>
      </w:pPr>
      <w:r>
        <w:rPr>
          <w:sz w:val="22"/>
        </w:rPr>
        <w:t>1.比例尺：None</w:t>
      </w:r>
    </w:p>
    <w:p>
      <w:pPr>
        <w:ind w:left="432"/>
      </w:pPr>
      <w:r>
        <w:rPr>
          <w:sz w:val="22"/>
        </w:rPr>
        <w:t>2.投影：</w:t>
      </w:r>
    </w:p>
    <w:p>
      <w:pPr>
        <w:ind w:left="432"/>
      </w:pPr>
      <w:r>
        <w:rPr>
          <w:sz w:val="22"/>
        </w:rPr>
        <w:t>3.文件大小：491520.0MB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1978-12-31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杨媛, 潘铭, 林佩蓉. 全球3小时河道洪水再分析数据GRFR V1.0（1980-2019）. 时空三极环境大数据平台, DOI:10.11888/Terre.tpdc.272901, CSTR:18406.11.Terre.tpdc.272901, </w:t>
      </w:r>
      <w:r>
        <w:t>2022</w:t>
      </w:r>
      <w:r>
        <w:t>.[</w:t>
      </w:r>
      <w:r>
        <w:t xml:space="preserve">LIN   Peirong , PAN   Ming  , YANG   Yuan . GRFRV1.0: Global Reach-level 3-hourly river flood reanalysis (1980-2019). A Big Earth Data Platform for Three Poles, DOI:10.11888/Terre.tpdc.272901, CSTR:18406.11.Terre.tpdc.272901, </w:t>
      </w:r>
      <w:r>
        <w:t>2022</w:t>
      </w:r>
      <w:r>
        <w:rPr>
          <w:sz w:val="22"/>
        </w:rPr>
        <w:t>]</w:t>
      </w:r>
    </w:p>
    <w:p>
      <w:pPr>
        <w:ind w:left="432"/>
      </w:pPr>
      <w:r>
        <w:rPr>
          <w:sz w:val="22"/>
        </w:rPr>
        <w:t xml:space="preserve">文章的引用: </w:t>
      </w:r>
    </w:p>
    <w:p>
      <w:pPr>
        <w:ind w:left="864"/>
      </w:pPr>
      <w:r>
        <w:t>Yang, Y., Pan, M., Lin, P.R., Beck, H.E., Zeng, Z.Z., Yamazaki, D., David, C.H., Lu, H., Yang, K., Hong, Y., and Wood, E.F. (2021). Global Reach-level 3-hourly river flood reanalysis (1980-2019). Bulletin of the American Meteorological Society, 102(11), E2086-E2105.</w:t>
        <w:br/>
        <w:br/>
      </w:r>
    </w:p>
    <w:p>
      <w:r>
        <w:rPr>
          <w:sz w:val="32"/>
        </w:rPr>
        <w:t>7、资助项目信息</w:t>
      </w:r>
    </w:p>
    <w:p>
      <w:r>
        <w:rPr>
          <w:sz w:val="32"/>
        </w:rPr>
        <w:t>8、数据资源提供者</w:t>
      </w:r>
    </w:p>
    <w:p>
      <w:pPr>
        <w:ind w:left="432"/>
      </w:pPr>
      <w:r>
        <w:rPr>
          <w:sz w:val="22"/>
        </w:rPr>
        <w:t xml:space="preserve">姓名: </w:t>
      </w:r>
      <w:r>
        <w:rPr>
          <w:sz w:val="22"/>
        </w:rPr>
        <w:t>杨媛</w:t>
        <w:br/>
      </w:r>
      <w:r>
        <w:rPr>
          <w:sz w:val="22"/>
        </w:rPr>
        <w:t xml:space="preserve">单位: </w:t>
      </w:r>
      <w:r>
        <w:rPr>
          <w:sz w:val="22"/>
        </w:rPr>
        <w:t>加利福尼亚大学圣迭戈分校（UCSD)</w:t>
        <w:br/>
      </w:r>
      <w:r>
        <w:rPr>
          <w:sz w:val="22"/>
        </w:rPr>
        <w:t xml:space="preserve">电子邮件: </w:t>
      </w:r>
      <w:r>
        <w:rPr>
          <w:sz w:val="22"/>
        </w:rPr>
        <w:t>yuanyangthu@gmail.com</w:t>
        <w:br/>
        <w:br/>
      </w:r>
      <w:r>
        <w:rPr>
          <w:sz w:val="22"/>
        </w:rPr>
        <w:t xml:space="preserve">姓名: </w:t>
      </w:r>
      <w:r>
        <w:rPr>
          <w:sz w:val="22"/>
        </w:rPr>
        <w:t>潘铭</w:t>
        <w:br/>
      </w:r>
      <w:r>
        <w:rPr>
          <w:sz w:val="22"/>
        </w:rPr>
        <w:t xml:space="preserve">单位: </w:t>
      </w:r>
      <w:r>
        <w:rPr>
          <w:sz w:val="22"/>
        </w:rPr>
        <w:t>UCSD</w:t>
        <w:br/>
      </w:r>
      <w:r>
        <w:rPr>
          <w:sz w:val="22"/>
        </w:rPr>
        <w:t xml:space="preserve">电子邮件: </w:t>
      </w:r>
      <w:r>
        <w:rPr>
          <w:sz w:val="22"/>
        </w:rPr>
        <w:t>m3pan@ucsd.edu</w:t>
        <w:br/>
        <w:br/>
      </w:r>
      <w:r>
        <w:rPr>
          <w:sz w:val="22"/>
        </w:rPr>
        <w:t xml:space="preserve">姓名: </w:t>
      </w:r>
      <w:r>
        <w:rPr>
          <w:sz w:val="22"/>
        </w:rPr>
        <w:t>林佩蓉</w:t>
        <w:br/>
      </w:r>
      <w:r>
        <w:rPr>
          <w:sz w:val="22"/>
        </w:rPr>
        <w:t xml:space="preserve">单位: </w:t>
      </w:r>
      <w:r>
        <w:rPr>
          <w:sz w:val="22"/>
        </w:rPr>
        <w:t>北京大学</w:t>
        <w:br/>
      </w:r>
      <w:r>
        <w:rPr>
          <w:sz w:val="22"/>
        </w:rPr>
        <w:t xml:space="preserve">电子邮件: </w:t>
      </w:r>
      <w:r>
        <w:rPr>
          <w:sz w:val="22"/>
        </w:rPr>
        <w:t>peironglinlin@pku.edu.cn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