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Slankamen黄土剖面的环境磁学（非磁滞剩磁和饱和剩磁）数据</w:t>
      </w:r>
    </w:p>
    <w:p>
      <w:r>
        <w:rPr>
          <w:sz w:val="22"/>
        </w:rPr>
        <w:t>英文标题：Environmental Magnetism (ARM and SIRM) data of the Titel-Stari Slankamen loess section in Serbia</w:t>
      </w:r>
    </w:p>
    <w:p>
      <w:r>
        <w:rPr>
          <w:sz w:val="32"/>
        </w:rPr>
        <w:t>1、摘要</w:t>
      </w:r>
    </w:p>
    <w:p>
      <w:pPr>
        <w:ind w:firstLine="432"/>
      </w:pPr>
      <w:r>
        <w:rPr>
          <w:sz w:val="22"/>
        </w:rPr>
        <w:t>本数据集由塞尔维亚Titel-Stari Slankamen黄土综合剖面的非磁滞剩磁(ARM)与饱和剩磁(SIRM)等环境磁学分析数据组成。Titel-Stari Slankamen黄土综合剖面总厚度为约56米，我们使用2G-760岩石超导磁力仪，按照约10 cm间隔对该剖面开展了非磁滞剩磁(ARM)与饱和剩磁(SIRM)测定分析，测定的样本数量为579个。实验分析在岩石圈演化国家重点实验室完成。该数据反应了塞尔维亚地区近一百万年以来黄土序列的磁学性质的变化特征，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非磁滞剩磁(ARM)</w:t>
      </w:r>
      <w:r>
        <w:t>,</w:t>
      </w:r>
      <w:r>
        <w:rPr>
          <w:sz w:val="22"/>
        </w:rPr>
        <w:t>饱和剩磁</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Slankamen黄土剖面的环境磁学（非磁滞剩磁和饱和剩磁）数据. 时空三极环境大数据平台, DOI:10.11888/Paleoenv.tpdc.271690, CSTR:18406.11.Paleoenv.tpdc.271690, </w:t>
      </w:r>
      <w:r>
        <w:t>2021</w:t>
      </w:r>
      <w:r>
        <w:t>.[</w:t>
      </w:r>
      <w:r>
        <w:t xml:space="preserve">HAO   Qingzhen. Environmental Magnetism (ARM and SIRM) data of the Titel-Stari Slankamen loess section in Serbia. A Big Earth Data Platform for Three Poles, DOI:10.11888/Paleoenv.tpdc.271690, CSTR:18406.11.Paleoenv.tpdc.271690,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