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中亚65个台站热浪指数情景预估数据集（2015-2100）</w:t>
      </w:r>
    </w:p>
    <w:p>
      <w:r>
        <w:rPr>
          <w:sz w:val="22"/>
        </w:rPr>
        <w:t>英文标题：Scenario projection data set of heat wave indices in Central Asia（2015-2100）</w:t>
      </w:r>
    </w:p>
    <w:p>
      <w:r>
        <w:rPr>
          <w:sz w:val="32"/>
        </w:rPr>
        <w:t>1、摘要</w:t>
      </w:r>
    </w:p>
    <w:p>
      <w:pPr>
        <w:ind w:firstLine="432"/>
      </w:pPr>
      <w:r>
        <w:rPr>
          <w:sz w:val="22"/>
        </w:rPr>
        <w:t>基于台站历史逐日最高温数据以及再分析资料数据集，发展了一个基于一阶自回归和多元线性回归模型的逐日最高温统计降尺度模型，并由全球气候模型（CNRM-CM6-1）的 IPCC CMIP6 情景数据驱动该统计降尺度模型，预估中亚65个台站2015-2100年5种热浪指数（热浪事件数 （HWM），热浪频数（HWF）， 热浪强度（HWM）， 热浪最大持续时间（HWD），热浪振幅（HWA））的未来变化情景。最终获得2015-2100年四种排放情景下（SSP126，SSP245，SSP370，SSP585），中亚65个台站热浪变化情景数据集。</w:t>
      </w:r>
    </w:p>
    <w:p>
      <w:r>
        <w:rPr>
          <w:sz w:val="32"/>
        </w:rPr>
        <w:t>2、关键词</w:t>
      </w:r>
    </w:p>
    <w:p>
      <w:pPr>
        <w:ind w:left="432"/>
      </w:pPr>
      <w:r>
        <w:rPr>
          <w:sz w:val="22"/>
        </w:rPr>
        <w:t>主题关键词：</w:t>
      </w:r>
      <w:r>
        <w:rPr>
          <w:sz w:val="22"/>
        </w:rPr>
        <w:t>最高/最低温度</w:t>
      </w:r>
      <w:r>
        <w:t>,</w:t>
      </w:r>
      <w:r>
        <w:rPr>
          <w:sz w:val="22"/>
        </w:rPr>
        <w:t>温度</w:t>
      </w:r>
      <w:r>
        <w:t>,</w:t>
      </w:r>
      <w:r>
        <w:rPr>
          <w:sz w:val="22"/>
        </w:rPr>
        <w:t>热浪</w:t>
      </w:r>
      <w:r>
        <w:t>,</w:t>
      </w:r>
      <w:r>
        <w:rPr>
          <w:sz w:val="22"/>
        </w:rPr>
        <w:t>统计降尺度</w:t>
      </w:r>
      <w:r>
        <w:t>,</w:t>
      </w:r>
      <w:r>
        <w:rPr>
          <w:sz w:val="22"/>
        </w:rPr>
        <w:t>其他</w:t>
      </w:r>
      <w:r>
        <w:t>,</w:t>
      </w:r>
      <w:r>
        <w:rPr>
          <w:sz w:val="22"/>
        </w:rPr>
        <w:t>极端气候预估</w:t>
        <w:br/>
      </w:r>
      <w:r>
        <w:rPr>
          <w:sz w:val="22"/>
        </w:rPr>
        <w:t>学科关键词：</w:t>
      </w:r>
      <w:r>
        <w:rPr>
          <w:sz w:val="22"/>
        </w:rPr>
        <w:t>大气</w:t>
        <w:br/>
      </w:r>
      <w:r>
        <w:rPr>
          <w:sz w:val="22"/>
        </w:rPr>
        <w:t>地点关键词：</w:t>
      </w:r>
      <w:r>
        <w:rPr>
          <w:sz w:val="22"/>
        </w:rPr>
        <w:t>中亚</w:t>
        <w:br/>
      </w:r>
      <w:r>
        <w:rPr>
          <w:sz w:val="22"/>
        </w:rPr>
        <w:t>时间关键词：</w:t>
      </w:r>
      <w:r>
        <w:rPr>
          <w:sz w:val="22"/>
        </w:rPr>
        <w:t>21世纪</w:t>
      </w:r>
    </w:p>
    <w:p>
      <w:r>
        <w:rPr>
          <w:sz w:val="32"/>
        </w:rPr>
        <w:t>3、数据细节</w:t>
      </w:r>
    </w:p>
    <w:p>
      <w:pPr>
        <w:ind w:left="432"/>
      </w:pPr>
      <w:r>
        <w:rPr>
          <w:sz w:val="22"/>
        </w:rPr>
        <w:t>1.比例尺：None</w:t>
      </w:r>
    </w:p>
    <w:p>
      <w:pPr>
        <w:ind w:left="432"/>
      </w:pPr>
      <w:r>
        <w:rPr>
          <w:sz w:val="22"/>
        </w:rPr>
        <w:t>2.投影：</w:t>
      </w:r>
    </w:p>
    <w:p>
      <w:pPr>
        <w:ind w:left="432"/>
      </w:pPr>
      <w:r>
        <w:rPr>
          <w:sz w:val="22"/>
        </w:rPr>
        <w:t>3.文件大小：400.0MB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北：55.4</w:t>
            </w:r>
          </w:p>
        </w:tc>
        <w:tc>
          <w:tcPr>
            <w:tcW w:type="dxa" w:w="2880"/>
          </w:tcPr>
          <w:p>
            <w:r>
              <w:t>-</w:t>
            </w:r>
          </w:p>
        </w:tc>
      </w:tr>
      <w:tr>
        <w:tc>
          <w:tcPr>
            <w:tcW w:type="dxa" w:w="2880"/>
          </w:tcPr>
          <w:p>
            <w:r>
              <w:t>西：46.5</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范丽军. 中亚65个台站热浪指数情景预估数据集（2015-2100）. 时空三极环境大数据平台, DOI:10.11888/Atmos.tpdc.271860, CSTR:18406.11.Atmos.tpdc.271860, </w:t>
      </w:r>
      <w:r>
        <w:t>2021</w:t>
      </w:r>
      <w:r>
        <w:t>.[</w:t>
      </w:r>
      <w:r>
        <w:t xml:space="preserve">FAN   Lijun. Scenario projection data set of heat wave indices in Central Asia（2015-2100）. A Big Earth Data Platform for Three Poles, DOI:10.11888/Atmos.tpdc.271860, CSTR:18406.11.Atmos.tpdc.271860, </w:t>
      </w:r>
      <w:r>
        <w:t>2021</w:t>
      </w:r>
      <w:r>
        <w:rPr>
          <w:sz w:val="22"/>
        </w:rPr>
        <w:t>]</w:t>
      </w:r>
    </w:p>
    <w:p>
      <w:pPr>
        <w:ind w:left="432"/>
      </w:pPr>
      <w:r>
        <w:rPr>
          <w:sz w:val="22"/>
        </w:rPr>
        <w:t xml:space="preserve">文章的引用: </w:t>
      </w:r>
    </w:p>
    <w:p>
      <w:pPr>
        <w:ind w:left="864"/>
      </w:pPr>
      <w:r>
        <w:t>Fan, L., Yan, Z., Chen, D., &amp; Li, Z. (2021). Assessment of Central Asian heat extremes by statistical downscaling: Validation and future projection for 2015‒2100. Advances in Climate Change Research, Retrieved from https://doi.org/10.1016/j.accre.2021.09.00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范丽军</w:t>
        <w:br/>
      </w:r>
      <w:r>
        <w:rPr>
          <w:sz w:val="22"/>
        </w:rPr>
        <w:t xml:space="preserve">单位: </w:t>
      </w:r>
      <w:r>
        <w:rPr>
          <w:sz w:val="22"/>
        </w:rPr>
        <w:t>中国科学院大气物理研究所</w:t>
        <w:br/>
      </w:r>
      <w:r>
        <w:rPr>
          <w:sz w:val="22"/>
        </w:rPr>
        <w:t xml:space="preserve">电子邮件: </w:t>
      </w:r>
      <w:r>
        <w:rPr>
          <w:sz w:val="22"/>
        </w:rPr>
        <w:t>fanlj@tea.ac.cn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