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青藏高原植被生长季开始日期、生长季结束日期多年平均（2000-2018）及变化趋势（1982-2020）的空间格局</w:t>
      </w:r>
    </w:p>
    <w:p>
      <w:r>
        <w:rPr>
          <w:sz w:val="22"/>
        </w:rPr>
        <w:t>英文标题：Spatial distribution of multi-year means (2000-2018) and temporal trends (1982-2020) of the start and end of the vegetation growing season (SOS and EOS) across the Tibetan Plateau</w:t>
      </w:r>
    </w:p>
    <w:p>
      <w:r>
        <w:rPr>
          <w:sz w:val="32"/>
        </w:rPr>
        <w:t>1、摘要</w:t>
      </w:r>
    </w:p>
    <w:p>
      <w:pPr>
        <w:ind w:firstLine="432"/>
      </w:pPr>
      <w:r>
        <w:rPr>
          <w:sz w:val="22"/>
        </w:rPr>
        <w:t>本数据集包括2000-2018年青藏高原植被生长季开始日期、结束日期多年平均空间分布格局，1982-1999年和2000-2020年青藏高原植被生长季开始日期、结束日期的时间变化趋势。该数据集以AVHRR NDVI、MODIS NDVI、EVI为基础，通过四个步骤最小化植被指数时间序列的偏差和噪声。首先，去除无植被覆盖、低植被覆盖或季节性较弱的植被对应的像元；其次，将冬季（12月至3月初）受积雪、冰或两者污染的植被指数替换为冬季未受污染的高质量的植被指数的平均值；其他季节由云和气溶胶引起的植被指数负偏差通过Savitzky-Golay方法进行校准；最后，使用双逻辑斯蒂或改良后的双逻辑斯蒂函数拟合年植被指数时间序列。基于阈值和拐点的方法，逐像元提取青藏高原植被生长季开始日期、结束日期。数据的空间分辨率为250m和1/12°。数据质量可靠。</w:t>
      </w:r>
    </w:p>
    <w:p>
      <w:r>
        <w:rPr>
          <w:sz w:val="32"/>
        </w:rPr>
        <w:t>2、关键词</w:t>
      </w:r>
    </w:p>
    <w:p>
      <w:pPr>
        <w:ind w:left="432"/>
      </w:pPr>
      <w:r>
        <w:rPr>
          <w:sz w:val="22"/>
        </w:rPr>
        <w:t>主题关键词：</w:t>
      </w:r>
      <w:r>
        <w:rPr>
          <w:sz w:val="22"/>
        </w:rPr>
        <w:t>植物物候</w:t>
      </w:r>
      <w:r>
        <w:t>,</w:t>
      </w:r>
      <w:r>
        <w:rPr>
          <w:sz w:val="22"/>
        </w:rPr>
        <w:t>陆地表层遥感</w:t>
        <w:br/>
      </w:r>
      <w:r>
        <w:rPr>
          <w:sz w:val="22"/>
        </w:rPr>
        <w:t>学科关键词：</w:t>
      </w:r>
      <w:r>
        <w:rPr>
          <w:sz w:val="22"/>
        </w:rPr>
        <w:t>陆地表层</w:t>
        <w:br/>
      </w:r>
      <w:r>
        <w:rPr>
          <w:sz w:val="22"/>
        </w:rPr>
        <w:t>地点关键词：</w:t>
      </w:r>
      <w:r>
        <w:rPr>
          <w:sz w:val="22"/>
        </w:rPr>
        <w:t>青藏高原</w:t>
        <w:br/>
      </w:r>
      <w:r>
        <w:rPr>
          <w:sz w:val="22"/>
        </w:rPr>
        <w:t>时间关键词：</w:t>
      </w:r>
      <w:r>
        <w:rPr>
          <w:sz w:val="22"/>
        </w:rPr>
        <w:t>1982-2020</w:t>
      </w:r>
    </w:p>
    <w:p>
      <w:r>
        <w:rPr>
          <w:sz w:val="32"/>
        </w:rPr>
        <w:t>3、数据细节</w:t>
      </w:r>
    </w:p>
    <w:p>
      <w:pPr>
        <w:ind w:left="432"/>
      </w:pPr>
      <w:r>
        <w:rPr>
          <w:sz w:val="22"/>
        </w:rPr>
        <w:t>1.比例尺：None</w:t>
      </w:r>
    </w:p>
    <w:p>
      <w:pPr>
        <w:ind w:left="432"/>
      </w:pPr>
      <w:r>
        <w:rPr>
          <w:sz w:val="22"/>
        </w:rPr>
        <w:t>2.投影：</w:t>
      </w:r>
    </w:p>
    <w:p>
      <w:pPr>
        <w:ind w:left="432"/>
      </w:pPr>
      <w:r>
        <w:rPr>
          <w:sz w:val="22"/>
        </w:rPr>
        <w:t>3.文件大小：136.0MB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北：40.7</w:t>
            </w:r>
          </w:p>
        </w:tc>
        <w:tc>
          <w:tcPr>
            <w:tcW w:type="dxa" w:w="2880"/>
          </w:tcPr>
          <w:p>
            <w:r>
              <w:t>-</w:t>
            </w:r>
          </w:p>
        </w:tc>
      </w:tr>
      <w:tr>
        <w:tc>
          <w:tcPr>
            <w:tcW w:type="dxa" w:w="2880"/>
          </w:tcPr>
          <w:p>
            <w:r>
              <w:t>西：73.5</w:t>
            </w:r>
          </w:p>
        </w:tc>
        <w:tc>
          <w:tcPr>
            <w:tcW w:type="dxa" w:w="2880"/>
          </w:tcPr>
          <w:p>
            <w:r>
              <w:t>-</w:t>
            </w:r>
          </w:p>
        </w:tc>
        <w:tc>
          <w:tcPr>
            <w:tcW w:type="dxa" w:w="2880"/>
          </w:tcPr>
          <w:p>
            <w:r>
              <w:t>东：105.6</w:t>
            </w:r>
          </w:p>
        </w:tc>
      </w:tr>
      <w:tr>
        <w:tc>
          <w:tcPr>
            <w:tcW w:type="dxa" w:w="2880"/>
          </w:tcPr>
          <w:p>
            <w:r>
              <w:t>-</w:t>
            </w:r>
          </w:p>
        </w:tc>
        <w:tc>
          <w:tcPr>
            <w:tcW w:type="dxa" w:w="2880"/>
          </w:tcPr>
          <w:p>
            <w:r>
              <w:t>南：24.7</w:t>
            </w:r>
          </w:p>
        </w:tc>
        <w:tc>
          <w:tcPr>
            <w:tcW w:type="dxa" w:w="2880"/>
          </w:tcPr>
          <w:p>
            <w:r>
              <w:t>-</w:t>
            </w:r>
          </w:p>
        </w:tc>
      </w:tr>
    </w:tbl>
    <w:p>
      <w:r>
        <w:rPr>
          <w:sz w:val="32"/>
        </w:rPr>
        <w:t>5、时间范围</w:t>
      </w:r>
      <w:r>
        <w:rPr>
          <w:sz w:val="22"/>
        </w:rPr>
        <w:t>1981-12-31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沈妙根. 青藏高原植被生长季开始日期、生长季结束日期多年平均（2000-2018）及变化趋势（1982-2020）的空间格局. 时空三极环境大数据平台, DOI:10.11888/Terre.tpdc.272778, CSTR:18406.11.Terre.tpdc.272778, </w:t>
      </w:r>
      <w:r>
        <w:t>2022</w:t>
      </w:r>
      <w:r>
        <w:t>.[</w:t>
      </w:r>
      <w:r>
        <w:t xml:space="preserve">SHEN   Miaogen . Spatial distribution of multi-year means (2000-2018) and temporal trends (1982-2020) of the start and end of the vegetation growing season (SOS and EOS) across the Tibetan Plateau. A Big Earth Data Platform for Three Poles, DOI:10.11888/Terre.tpdc.272778, CSTR:18406.11.Terre.tpdc.272778, </w:t>
      </w:r>
      <w:r>
        <w:t>2022</w:t>
      </w:r>
      <w:r>
        <w:rPr>
          <w:sz w:val="22"/>
        </w:rPr>
        <w:t>]</w:t>
      </w:r>
    </w:p>
    <w:p>
      <w:pPr>
        <w:ind w:left="432"/>
      </w:pPr>
      <w:r>
        <w:rPr>
          <w:sz w:val="22"/>
        </w:rPr>
        <w:t xml:space="preserve">文章的引用: </w:t>
      </w:r>
    </w:p>
    <w:p>
      <w:pPr>
        <w:ind w:left="864"/>
      </w:pPr>
      <w:r>
        <w:t>Shen, M.G., Wang, S.P., Jiang, N., Sun, J.P., Cao, R.Y., Ling, X.F., Fang, B., Zhang, L., Zhang, L.H., Xu, X.Y., Lv, W.W., Li, B.L., Sun, Q.L., Meng, F.D., Jiang, Y.H., Dorji, T., Fu, Y.S., Iler, A., Vitasse, Y., Steltzer, H., Ji, Z.M., Zhao, W.W., Piao, S.L., Fu, B.J., (2022). Plant phenology changes and drivers on the Qinghai–Tibetan Plateau. Nature Reviews Earth &amp; Environment. doi:10.1038/s43017-022-00317-5</w:t>
        <w:br/>
        <w:br/>
      </w:r>
    </w:p>
    <w:p>
      <w:r>
        <w:rPr>
          <w:sz w:val="32"/>
        </w:rPr>
        <w:t>7、资助项目信息</w:t>
      </w:r>
    </w:p>
    <w:p>
      <w:r>
        <w:rPr>
          <w:sz w:val="32"/>
        </w:rPr>
        <w:t>8、数据资源提供者</w:t>
      </w:r>
    </w:p>
    <w:p>
      <w:pPr>
        <w:ind w:left="432"/>
      </w:pPr>
      <w:r>
        <w:rPr>
          <w:sz w:val="22"/>
        </w:rPr>
        <w:t xml:space="preserve">姓名: </w:t>
      </w:r>
      <w:r>
        <w:rPr>
          <w:sz w:val="22"/>
        </w:rPr>
        <w:t>沈妙根</w:t>
        <w:br/>
      </w:r>
      <w:r>
        <w:rPr>
          <w:sz w:val="22"/>
        </w:rPr>
        <w:t xml:space="preserve">单位: </w:t>
      </w:r>
      <w:r>
        <w:rPr>
          <w:sz w:val="22"/>
        </w:rPr>
        <w:t>北京师范大学</w:t>
        <w:br/>
      </w:r>
      <w:r>
        <w:rPr>
          <w:sz w:val="22"/>
        </w:rPr>
        <w:t xml:space="preserve">电子邮件: </w:t>
      </w:r>
      <w:r>
        <w:rPr>
          <w:sz w:val="22"/>
        </w:rPr>
        <w:t>shenmiaogen@bnu.edu.cn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