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青藏高原过去1000年古气候气温数据集</w:t>
      </w:r>
    </w:p>
    <w:p>
      <w:r>
        <w:rPr>
          <w:sz w:val="22"/>
        </w:rPr>
        <w:t>英文标题：Data set of paleoclimate and temperature in the past 1000 years on the Qinghai Xizang Plateau</w:t>
      </w:r>
    </w:p>
    <w:p>
      <w:r>
        <w:rPr>
          <w:sz w:val="32"/>
        </w:rPr>
        <w:t>1、摘要</w:t>
      </w:r>
    </w:p>
    <w:p>
      <w:pPr>
        <w:ind w:firstLine="432"/>
      </w:pPr>
      <w:r>
        <w:rPr>
          <w:sz w:val="22"/>
        </w:rPr>
        <w:t>青藏高原过去千年（1000-2000AD)、年分辨率2°空间分辨率气温场数据集（距平值）。本数据集通过古气候数据同化方法产生，同化的模型算子是MPI-ESM-P，观测数据为396条年分辨率的代用资料，同化方法为集合平方根滤波算法（EnSRF）。同化重建的气温场和气温观测资料、代用资料重建的气温具有很好的一致性（平均相关系数&gt;0.6，p-value&lt;0.01）。数据可为研究过去千年青藏高原尺度和区域尺度气温变化提供高质量的基础数据。</w:t>
      </w:r>
    </w:p>
    <w:p>
      <w:r>
        <w:rPr>
          <w:sz w:val="32"/>
        </w:rPr>
        <w:t>2、关键词</w:t>
      </w:r>
    </w:p>
    <w:p>
      <w:pPr>
        <w:ind w:left="432"/>
      </w:pPr>
      <w:r>
        <w:rPr>
          <w:sz w:val="22"/>
        </w:rPr>
        <w:t>主题关键词：</w:t>
      </w:r>
      <w:r>
        <w:rPr>
          <w:sz w:val="22"/>
        </w:rPr>
        <w:t>古气候同化</w:t>
      </w:r>
      <w:r>
        <w:t>,</w:t>
      </w:r>
      <w:r>
        <w:rPr>
          <w:sz w:val="22"/>
        </w:rPr>
        <w:t>古气候重建</w:t>
        <w:br/>
      </w:r>
      <w:r>
        <w:rPr>
          <w:sz w:val="22"/>
        </w:rPr>
        <w:t>学科关键词：</w:t>
      </w:r>
      <w:r>
        <w:rPr>
          <w:sz w:val="22"/>
        </w:rPr>
        <w:t>古环境</w:t>
        <w:br/>
      </w:r>
      <w:r>
        <w:rPr>
          <w:sz w:val="22"/>
        </w:rPr>
        <w:t>地点关键词：</w:t>
      </w:r>
      <w:r>
        <w:rPr>
          <w:sz w:val="22"/>
        </w:rPr>
        <w:t>青藏高原</w:t>
        <w:br/>
      </w:r>
      <w:r>
        <w:rPr>
          <w:sz w:val="22"/>
        </w:rPr>
        <w:t>时间关键词：</w:t>
      </w:r>
      <w:r>
        <w:rPr>
          <w:sz w:val="22"/>
        </w:rPr>
        <w:t>过去1000年</w:t>
      </w:r>
    </w:p>
    <w:p>
      <w:r>
        <w:rPr>
          <w:sz w:val="32"/>
        </w:rPr>
        <w:t>3、数据细节</w:t>
      </w:r>
    </w:p>
    <w:p>
      <w:pPr>
        <w:ind w:left="432"/>
      </w:pPr>
      <w:r>
        <w:rPr>
          <w:sz w:val="22"/>
        </w:rPr>
        <w:t>1.比例尺：None</w:t>
      </w:r>
    </w:p>
    <w:p>
      <w:pPr>
        <w:ind w:left="432"/>
      </w:pPr>
      <w:r>
        <w:rPr>
          <w:sz w:val="22"/>
        </w:rPr>
        <w:t>2.投影：</w:t>
      </w:r>
    </w:p>
    <w:p>
      <w:pPr>
        <w:ind w:left="432"/>
      </w:pPr>
      <w:r>
        <w:rPr>
          <w:sz w:val="22"/>
        </w:rPr>
        <w:t>3.文件大小：4.63MB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北：46.0</w:t>
            </w:r>
          </w:p>
        </w:tc>
        <w:tc>
          <w:tcPr>
            <w:tcW w:type="dxa" w:w="2880"/>
          </w:tcPr>
          <w:p>
            <w:r>
              <w:t>-</w:t>
            </w:r>
          </w:p>
        </w:tc>
      </w:tr>
      <w:tr>
        <w:tc>
          <w:tcPr>
            <w:tcW w:type="dxa" w:w="2880"/>
          </w:tcPr>
          <w:p>
            <w:r>
              <w:t>西：70.0</w:t>
            </w:r>
          </w:p>
        </w:tc>
        <w:tc>
          <w:tcPr>
            <w:tcW w:type="dxa" w:w="2880"/>
          </w:tcPr>
          <w:p>
            <w:r>
              <w:t>-</w:t>
            </w:r>
          </w:p>
        </w:tc>
        <w:tc>
          <w:tcPr>
            <w:tcW w:type="dxa" w:w="2880"/>
          </w:tcPr>
          <w:p>
            <w:r>
              <w:t>东：106.0</w:t>
            </w:r>
          </w:p>
        </w:tc>
      </w:tr>
      <w:tr>
        <w:tc>
          <w:tcPr>
            <w:tcW w:type="dxa" w:w="2880"/>
          </w:tcPr>
          <w:p>
            <w:r>
              <w:t>-</w:t>
            </w:r>
          </w:p>
        </w:tc>
        <w:tc>
          <w:tcPr>
            <w:tcW w:type="dxa" w:w="2880"/>
          </w:tcPr>
          <w:p>
            <w:r>
              <w:t>南：21.0</w:t>
            </w:r>
          </w:p>
        </w:tc>
        <w:tc>
          <w:tcPr>
            <w:tcW w:type="dxa" w:w="2880"/>
          </w:tcPr>
          <w:p>
            <w:r>
              <w:t>-</w:t>
            </w:r>
          </w:p>
        </w:tc>
      </w:tr>
    </w:tbl>
    <w:p>
      <w:r>
        <w:rPr>
          <w:sz w:val="32"/>
        </w:rPr>
        <w:t>5、时间范围</w:t>
      </w:r>
      <w:r>
        <w:rPr>
          <w:sz w:val="22"/>
        </w:rPr>
        <w:t>1000-01-30 15:54:00+00:00</w:t>
      </w:r>
      <w:r>
        <w:rPr>
          <w:sz w:val="22"/>
        </w:rPr>
        <w:t>--</w:t>
      </w:r>
      <w:r>
        <w:rPr>
          <w:sz w:val="22"/>
        </w:rPr>
        <w:t>2000-12-30 16:00:00+00:00</w:t>
      </w:r>
    </w:p>
    <w:p>
      <w:r>
        <w:rPr>
          <w:sz w:val="32"/>
        </w:rPr>
        <w:t>6、引用方式</w:t>
      </w:r>
    </w:p>
    <w:p>
      <w:pPr>
        <w:ind w:left="432"/>
      </w:pPr>
      <w:r>
        <w:rPr>
          <w:sz w:val="22"/>
        </w:rPr>
        <w:t xml:space="preserve">数据的引用: </w:t>
      </w:r>
    </w:p>
    <w:p>
      <w:pPr>
        <w:ind w:left="432" w:firstLine="432"/>
      </w:pPr>
      <w:r>
        <w:t xml:space="preserve">方苗. 青藏高原过去1000年古气候气温数据集. 时空三极环境大数据平台, DOI:10.11888/Paleoenv.tpdc.271944, CSTR:18406.11.Paleoenv.tpdc.271944, </w:t>
      </w:r>
      <w:r>
        <w:t>2022</w:t>
      </w:r>
      <w:r>
        <w:t>.[</w:t>
      </w:r>
      <w:r>
        <w:t xml:space="preserve">FANG Miao. Data set of paleoclimate and temperature in the past 1000 years on the Qinghai Xizang Plateau. A Big Earth Data Platform for Three Poles, DOI:10.11888/Paleoenv.tpdc.271944, CSTR:18406.11.Paleoenv.tpdc.271944, </w:t>
      </w:r>
      <w:r>
        <w:t>2022</w:t>
      </w:r>
      <w:r>
        <w:rPr>
          <w:sz w:val="22"/>
        </w:rPr>
        <w:t>]</w:t>
      </w:r>
    </w:p>
    <w:p>
      <w:pPr>
        <w:ind w:left="432"/>
      </w:pPr>
      <w:r>
        <w:rPr>
          <w:sz w:val="22"/>
        </w:rPr>
        <w:t xml:space="preserve">文章的引用: </w:t>
      </w:r>
    </w:p>
    <w:p>
      <w:pPr>
        <w:ind w:left="864"/>
      </w:pPr>
      <w:r>
        <w:t>Fang, M., Li, X., Chen, H. W., &amp; Chen, D. L. (2022). Arctic amplification modulated by Atlantic Multidecadal Oscillation and greenhouse forcing on multidecadal to century scales. Nature Communications, 13, 1865,  https://doi.org/10.1038/s41467-022-29523-x.</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方苗</w:t>
        <w:br/>
      </w:r>
      <w:r>
        <w:rPr>
          <w:sz w:val="22"/>
        </w:rPr>
        <w:t xml:space="preserve">单位: </w:t>
      </w:r>
      <w:r>
        <w:rPr>
          <w:sz w:val="22"/>
        </w:rPr>
        <w:t>中国科学院西北生态环境资源研究院</w:t>
        <w:br/>
      </w:r>
      <w:r>
        <w:rPr>
          <w:sz w:val="22"/>
        </w:rPr>
        <w:t xml:space="preserve">电子邮件: </w:t>
      </w:r>
      <w:r>
        <w:rPr>
          <w:sz w:val="22"/>
        </w:rPr>
        <w:t>mfang@lzb.ac.cn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