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青海省农产品收购价格分类指数（1952-2001）</w:t>
      </w:r>
    </w:p>
    <w:p>
      <w:r>
        <w:rPr>
          <w:sz w:val="22"/>
        </w:rPr>
        <w:t>英文标题：Qinghai agricultural products purchase price index (1952-2001)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该数据集记录了青海省农产品收购价格分类指数1952-2001年的统计数据，数据按行业、区域、隶属关系和注册类型等划分的。数据整理自青海省统计局发布的青海省统计年鉴。数据集包含11个数据表，分别为：</w:t>
        <w:br/>
        <w:t>主要年份农产品收购价格分类指数1952-1998.xls</w:t>
        <w:br/>
        <w:t>主要年份农产品收购价格分类指数1952-1999年.xls</w:t>
        <w:br/>
        <w:t>主要年份农产品收购价格分类指数1952-2000年.xls</w:t>
        <w:br/>
        <w:t>农产品收购价格分类指数1952-2001年.xls</w:t>
        <w:br/>
        <w:t>农产品收购价格分类指数1998年.xls</w:t>
        <w:br/>
        <w:t>农产品收购价格分类指数1999年.xls</w:t>
        <w:br/>
        <w:t>农产品收购价格分类指数2000年.xls</w:t>
        <w:br/>
        <w:t>农产品收购价格指数2001年.xls</w:t>
        <w:br/>
        <w:t>农产品收购价格指数1998年.xls</w:t>
        <w:br/>
        <w:t>农产品收购价格指数1999年.xls</w:t>
        <w:br/>
        <w:t xml:space="preserve">农产品收购价格指数2000年.xls  </w:t>
        <w:br/>
        <w:t>数据表结构相同。例如农产品收购价格分类指数1952-2001年数据表共有10个字段：</w:t>
        <w:br/>
        <w:t>字段1：年份</w:t>
        <w:br/>
        <w:t>字段2：总指数</w:t>
        <w:br/>
        <w:t>字段3：粮食</w:t>
        <w:br/>
        <w:t>字段4：经济作物</w:t>
        <w:br/>
        <w:t>字段5：禽畜产品</w:t>
        <w:br/>
        <w:t xml:space="preserve">字段6：干鲜果 </w:t>
        <w:br/>
        <w:t>字段7：干鲜菜及调味品</w:t>
        <w:br/>
        <w:t>字段8：药材</w:t>
        <w:br/>
        <w:t>字段9：土副产品</w:t>
        <w:br/>
        <w:t>字段10：水产品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收购价格分类指数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青海省农产品收购价格分类指数（1952-2001）. 时空三极环境大数据平台, </w:t>
      </w:r>
      <w:r>
        <w:t>2021</w:t>
      </w:r>
      <w:r>
        <w:t>.[</w:t>
      </w:r>
      <w:r>
        <w:t xml:space="preserve">Qinghai Provincial Bureau of Statistics. Qinghai agricultural products purchase price index (1952-2001).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