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青藏高原地区夜间灯光数据（2000,2005,2010）</w:t>
      </w:r>
    </w:p>
    <w:p>
      <w:r>
        <w:rPr>
          <w:sz w:val="22"/>
        </w:rPr>
        <w:t>英文标题：Night light data on the Tibetan Plateau (2000, 2005, 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数据包含青藏高原地区的夜间灯光数据，空间分辨率为1km*1km，时间分辨率为5年，时间覆盖范围为2000年、2005年、2010年。数据来自Version 4 DMSP-OLS产品，DMSP/OLS传感器独辟蹊径，采集的是夜间灯光、火光等产生的辐射信号。DMSP/OLS传感器在夜间工作，能探测到城市灯光甚至小规模居民地、车流等发出的低强度灯光，并使之区别于黑暗的乡村背景。因此，DMSP/OLS夜间灯光影像可作为人类活动的表征，成为了人类活动监测研究的良好数据源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灯光</w:t>
      </w:r>
      <w:r>
        <w:t>,</w:t>
      </w:r>
      <w:r>
        <w:rPr>
          <w:sz w:val="22"/>
        </w:rPr>
        <w:t>人地遥感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2010</w:t>
      </w:r>
      <w:r>
        <w:t xml:space="preserve">, </w:t>
      </w:r>
      <w:r>
        <w:rPr>
          <w:sz w:val="22"/>
        </w:rPr>
        <w:t>2005</w:t>
      </w:r>
      <w:r>
        <w:t xml:space="preserve">, </w:t>
      </w:r>
      <w:r>
        <w:rPr>
          <w:sz w:val="22"/>
        </w:rPr>
        <w:t>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3.文件大小：196.0MB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方华军. 青藏高原地区夜间灯光数据（2000,2005,2010）. 时空三极环境大数据平台, </w:t>
      </w:r>
      <w:r>
        <w:t>2019</w:t>
      </w:r>
      <w:r>
        <w:t>.[</w:t>
      </w:r>
      <w:r>
        <w:t xml:space="preserve">FANG Huajun. Night light data on the Tibetan Plateau (2000, 2005, 2010).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方华军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fanghj@igsnrr.ac.cn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