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青藏高原月平均地表蒸散发数据集（2001-2018）</w:t>
      </w:r>
    </w:p>
    <w:p>
      <w:r>
        <w:rPr>
          <w:sz w:val="22"/>
        </w:rPr>
        <w:t>英文标题：Monthly mean evapotranspiration data set of the Tibet Plateau (2001-2018)</w:t>
      </w:r>
    </w:p>
    <w:p>
      <w:r>
        <w:rPr>
          <w:sz w:val="32"/>
        </w:rPr>
        <w:t>1、摘要</w:t>
      </w:r>
    </w:p>
    <w:p>
      <w:pPr>
        <w:ind w:firstLine="432"/>
      </w:pPr>
      <w:r>
        <w:rPr>
          <w:sz w:val="22"/>
        </w:rPr>
        <w:t>本数据集包含2001-2018年青藏高原月平均地表实际蒸散发量，空间分辨率为0.1度。数据集主要以卫星遥感数据（MODIS）和再分析气象数据（CMFD）作为输入，利用地表能量平衡系统模型（SEBS）计算得到。在计算湍流通量的过程中引入了次网格地形拖曳参数化方案，提高了对地表感热通量和潜热通量的模拟。另外，利用青藏高原6个湍流通量站的观测数据对模型输出的蒸散发量进行了验证，显示出了较高的精度。该数据集可用于研究青藏高原陆气相互作用和水循环特征。</w:t>
      </w:r>
    </w:p>
    <w:p>
      <w:r>
        <w:rPr>
          <w:sz w:val="32"/>
        </w:rPr>
        <w:t>2、关键词</w:t>
      </w:r>
    </w:p>
    <w:p>
      <w:pPr>
        <w:ind w:left="432"/>
      </w:pPr>
      <w:r>
        <w:rPr>
          <w:sz w:val="22"/>
        </w:rPr>
        <w:t>主题关键词：</w:t>
      </w:r>
      <w:r>
        <w:rPr>
          <w:sz w:val="22"/>
        </w:rPr>
        <w:t>潜热通量</w:t>
      </w:r>
      <w:r>
        <w:t>,</w:t>
      </w:r>
      <w:r>
        <w:rPr>
          <w:sz w:val="22"/>
        </w:rPr>
        <w:t>蒸散发</w:t>
      </w:r>
      <w:r>
        <w:t>,</w:t>
      </w:r>
      <w:r>
        <w:rPr>
          <w:sz w:val="22"/>
        </w:rPr>
        <w:t>辐射</w:t>
      </w:r>
      <w:r>
        <w:t>,</w:t>
      </w:r>
      <w:r>
        <w:rPr>
          <w:sz w:val="22"/>
        </w:rPr>
        <w:t>遥感蒸散</w:t>
      </w:r>
      <w:r>
        <w:t>,</w:t>
      </w:r>
      <w:r>
        <w:rPr>
          <w:sz w:val="22"/>
        </w:rPr>
        <w:t>水文</w:t>
      </w:r>
      <w:r>
        <w:t>,</w:t>
      </w:r>
      <w:r>
        <w:rPr>
          <w:sz w:val="22"/>
        </w:rPr>
        <w:t>陆地表层遥感</w:t>
        <w:br/>
      </w:r>
      <w:r>
        <w:rPr>
          <w:sz w:val="22"/>
        </w:rPr>
        <w:t>学科关键词：</w:t>
      </w:r>
      <w:r>
        <w:rPr>
          <w:sz w:val="22"/>
        </w:rPr>
        <w:t>大气</w:t>
      </w:r>
      <w:r>
        <w:t>,</w:t>
      </w:r>
      <w:r>
        <w:rPr>
          <w:sz w:val="22"/>
        </w:rPr>
        <w:t>陆地表层</w:t>
        <w:br/>
      </w:r>
      <w:r>
        <w:rPr>
          <w:sz w:val="22"/>
        </w:rPr>
        <w:t>地点关键词：</w:t>
      </w:r>
      <w:r>
        <w:rPr>
          <w:sz w:val="22"/>
        </w:rPr>
        <w:t>青藏高原</w:t>
        <w:br/>
      </w:r>
      <w:r>
        <w:rPr>
          <w:sz w:val="22"/>
        </w:rPr>
        <w:t>时间关键词：</w:t>
      </w:r>
      <w:r>
        <w:rPr>
          <w:sz w:val="22"/>
        </w:rPr>
        <w:t>月数据</w:t>
      </w:r>
    </w:p>
    <w:p>
      <w:r>
        <w:rPr>
          <w:sz w:val="32"/>
        </w:rPr>
        <w:t>3、数据细节</w:t>
      </w:r>
    </w:p>
    <w:p>
      <w:pPr>
        <w:ind w:left="432"/>
      </w:pPr>
      <w:r>
        <w:rPr>
          <w:sz w:val="22"/>
        </w:rPr>
        <w:t>1.比例尺：1</w:t>
      </w:r>
    </w:p>
    <w:p>
      <w:pPr>
        <w:ind w:left="432"/>
      </w:pPr>
      <w:r>
        <w:rPr>
          <w:sz w:val="22"/>
        </w:rPr>
        <w:t>2.投影：WGS84</w:t>
      </w:r>
    </w:p>
    <w:p>
      <w:pPr>
        <w:ind w:left="432"/>
      </w:pPr>
      <w:r>
        <w:rPr>
          <w:sz w:val="22"/>
        </w:rPr>
        <w:t>3.文件大小：145.03MB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2000-12-31 16:00:00+00:00</w:t>
      </w:r>
      <w:r>
        <w:rPr>
          <w:sz w:val="22"/>
        </w:rPr>
        <w:t>--</w:t>
      </w:r>
      <w:r>
        <w:rPr>
          <w:sz w:val="22"/>
        </w:rPr>
        <w:t>2018-12-31 03:59:59+00:00</w:t>
      </w:r>
    </w:p>
    <w:p>
      <w:r>
        <w:rPr>
          <w:sz w:val="32"/>
        </w:rPr>
        <w:t>6、引用方式</w:t>
      </w:r>
    </w:p>
    <w:p>
      <w:pPr>
        <w:ind w:left="432"/>
      </w:pPr>
      <w:r>
        <w:rPr>
          <w:sz w:val="22"/>
        </w:rPr>
        <w:t xml:space="preserve">数据的引用: </w:t>
      </w:r>
    </w:p>
    <w:p>
      <w:pPr>
        <w:ind w:left="432" w:firstLine="432"/>
      </w:pPr>
      <w:r>
        <w:t xml:space="preserve">韩存博, 马耀明, 王宾宾, 仲雷, 马伟强, 陈学龙, 苏中波. 青藏高原月平均地表蒸散发数据集（2001-2018）. 时空三极环境大数据平台, DOI:10.11888/Hydro.tpdc.270995, CSTR:18406.11.Hydro.tpdc.270995, </w:t>
      </w:r>
      <w:r>
        <w:t>2020</w:t>
      </w:r>
      <w:r>
        <w:t>.[</w:t>
      </w:r>
      <w:r>
        <w:t xml:space="preserve">HAN Cunbo, MA Weiqiang*, WANG Binbin, ZHONG Lei, SU Zhongbo, CHEN   Xuelong, MA Yaoming. Monthly mean evapotranspiration data set of the Tibet Plateau (2001-2018). A Big Earth Data Platform for Three Poles, DOI:10.11888/Hydro.tpdc.270995, CSTR:18406.11.Hydro.tpdc.270995, </w:t>
      </w:r>
      <w:r>
        <w:t>2020</w:t>
      </w:r>
      <w:r>
        <w:rPr>
          <w:sz w:val="22"/>
        </w:rPr>
        <w:t>]</w:t>
      </w:r>
    </w:p>
    <w:p>
      <w:pPr>
        <w:ind w:left="432"/>
      </w:pPr>
      <w:r>
        <w:rPr>
          <w:sz w:val="22"/>
        </w:rPr>
        <w:t xml:space="preserve">文章的引用: </w:t>
      </w:r>
    </w:p>
    <w:p>
      <w:pPr>
        <w:ind w:left="864"/>
      </w:pPr>
      <w:r>
        <w:t>Han, C., Ma, Y., Wang, B., Zhong, L., Ma, W., Chen, X., &amp; Su, Z. (2021). Long-term variations in actual evapotranspiration over the Tibetan Plateau. Earth System Science Data, 13(7), 3513–3524. https://doi.org/10.5194/essd-13-3513-2021</w:t>
        <w:br/>
        <w:br/>
      </w:r>
    </w:p>
    <w:p>
      <w:r>
        <w:rPr>
          <w:sz w:val="32"/>
        </w:rPr>
        <w:t>7、资助项目信息</w:t>
      </w:r>
    </w:p>
    <w:p>
      <w:pPr>
        <w:ind w:left="432"/>
      </w:pPr>
      <w:r>
        <w:rPr>
          <w:sz w:val="22"/>
        </w:rPr>
        <w:t>第二次青藏高原综合科学考察研究</w:t>
        <w:br/>
      </w:r>
      <w:r>
        <w:rPr>
          <w:sz w:val="22"/>
        </w:rPr>
        <w:t>西风-季风作用下的气象因子追踪(XDA2006010201)</w:t>
        <w:br/>
      </w:r>
      <w:r>
        <w:rPr>
          <w:sz w:val="22"/>
        </w:rPr>
        <w:t>泛第三极地区多圈层地气相互作用过程及其影响区域能量和水分循环的机制研究(91837208)</w:t>
        <w:br/>
      </w:r>
    </w:p>
    <w:p>
      <w:r>
        <w:rPr>
          <w:sz w:val="32"/>
        </w:rPr>
        <w:t>8、数据资源提供者</w:t>
      </w:r>
    </w:p>
    <w:p>
      <w:pPr>
        <w:ind w:left="432"/>
      </w:pPr>
      <w:r>
        <w:rPr>
          <w:sz w:val="22"/>
        </w:rPr>
        <w:t xml:space="preserve">姓名: </w:t>
      </w:r>
      <w:r>
        <w:rPr>
          <w:sz w:val="22"/>
        </w:rPr>
        <w:t>韩存博</w:t>
        <w:br/>
      </w:r>
      <w:r>
        <w:rPr>
          <w:sz w:val="22"/>
        </w:rPr>
        <w:t xml:space="preserve">单位: </w:t>
      </w:r>
      <w:r>
        <w:rPr>
          <w:sz w:val="22"/>
        </w:rPr>
        <w:t>中国科学院青藏高原研究所</w:t>
        <w:br/>
      </w:r>
      <w:r>
        <w:rPr>
          <w:sz w:val="22"/>
        </w:rPr>
        <w:t xml:space="preserve">电子邮件: </w:t>
      </w:r>
      <w:r>
        <w:rPr>
          <w:sz w:val="22"/>
        </w:rPr>
        <w:t>cunbo.han@hotmail.com</w:t>
        <w:br/>
        <w:br/>
      </w: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r>
        <w:rPr>
          <w:sz w:val="22"/>
        </w:rPr>
        <w:t xml:space="preserve">姓名: </w:t>
      </w:r>
      <w:r>
        <w:rPr>
          <w:sz w:val="22"/>
        </w:rPr>
        <w:t>王宾宾</w:t>
        <w:br/>
      </w:r>
      <w:r>
        <w:rPr>
          <w:sz w:val="22"/>
        </w:rPr>
        <w:t xml:space="preserve">单位: </w:t>
      </w:r>
      <w:r>
        <w:rPr>
          <w:sz w:val="22"/>
        </w:rPr>
        <w:t>中国科学院青藏高原研究所</w:t>
        <w:br/>
      </w:r>
      <w:r>
        <w:rPr>
          <w:sz w:val="22"/>
        </w:rPr>
        <w:t xml:space="preserve">电子邮件: </w:t>
      </w:r>
      <w:r>
        <w:rPr>
          <w:sz w:val="22"/>
        </w:rPr>
        <w:t>wangbinbin@itpcas.ac.cn</w:t>
        <w:br/>
        <w:br/>
      </w:r>
      <w:r>
        <w:rPr>
          <w:sz w:val="22"/>
        </w:rPr>
        <w:t xml:space="preserve">姓名: </w:t>
      </w:r>
      <w:r>
        <w:rPr>
          <w:sz w:val="22"/>
        </w:rPr>
        <w:t>仲雷</w:t>
        <w:br/>
      </w:r>
      <w:r>
        <w:rPr>
          <w:sz w:val="22"/>
        </w:rPr>
        <w:t xml:space="preserve">单位: </w:t>
      </w:r>
      <w:r>
        <w:rPr>
          <w:sz w:val="22"/>
        </w:rPr>
        <w:t>中国科技大学</w:t>
        <w:br/>
      </w:r>
      <w:r>
        <w:rPr>
          <w:sz w:val="22"/>
        </w:rPr>
        <w:t xml:space="preserve">电子邮件: </w:t>
      </w:r>
      <w:r>
        <w:rPr>
          <w:sz w:val="22"/>
        </w:rPr>
        <w:t>zhonglei@ustc.edu.cn</w:t>
        <w:br/>
        <w:br/>
      </w:r>
      <w:r>
        <w:rPr>
          <w:sz w:val="22"/>
        </w:rPr>
        <w:t xml:space="preserve">姓名: </w:t>
      </w:r>
      <w:r>
        <w:rPr>
          <w:sz w:val="22"/>
        </w:rPr>
        <w:t>马伟强</w:t>
        <w:br/>
      </w:r>
      <w:r>
        <w:rPr>
          <w:sz w:val="22"/>
        </w:rPr>
        <w:t xml:space="preserve">单位: </w:t>
      </w:r>
      <w:r>
        <w:rPr>
          <w:sz w:val="22"/>
        </w:rPr>
        <w:t>中国科学院青藏高原研究所</w:t>
        <w:br/>
      </w:r>
      <w:r>
        <w:rPr>
          <w:sz w:val="22"/>
        </w:rPr>
        <w:t xml:space="preserve">电子邮件: </w:t>
      </w:r>
      <w:r>
        <w:rPr>
          <w:sz w:val="22"/>
        </w:rPr>
        <w:t>wqma@itpcas.ac.cn</w:t>
        <w:br/>
        <w:br/>
      </w:r>
      <w:r>
        <w:rPr>
          <w:sz w:val="22"/>
        </w:rPr>
        <w:t xml:space="preserve">姓名: </w:t>
      </w:r>
      <w:r>
        <w:rPr>
          <w:sz w:val="22"/>
        </w:rPr>
        <w:t>陈学龙</w:t>
        <w:br/>
      </w:r>
      <w:r>
        <w:rPr>
          <w:sz w:val="22"/>
        </w:rPr>
        <w:t xml:space="preserve">单位: </w:t>
      </w:r>
      <w:r>
        <w:rPr>
          <w:sz w:val="22"/>
        </w:rPr>
        <w:t>中国科学院青藏高原研究所</w:t>
        <w:br/>
      </w:r>
      <w:r>
        <w:rPr>
          <w:sz w:val="22"/>
        </w:rPr>
        <w:t xml:space="preserve">电子邮件: </w:t>
      </w:r>
      <w:r>
        <w:rPr>
          <w:sz w:val="22"/>
        </w:rPr>
        <w:t>x.chen@itpcas.ac.cn</w:t>
        <w:br/>
        <w:br/>
      </w:r>
      <w:r>
        <w:rPr>
          <w:sz w:val="22"/>
        </w:rPr>
        <w:t xml:space="preserve">姓名: </w:t>
      </w:r>
      <w:r>
        <w:rPr>
          <w:sz w:val="22"/>
        </w:rPr>
        <w:t>苏中波</w:t>
        <w:br/>
      </w:r>
      <w:r>
        <w:rPr>
          <w:sz w:val="22"/>
        </w:rPr>
        <w:t xml:space="preserve">单位: </w:t>
      </w:r>
      <w:r>
        <w:rPr>
          <w:sz w:val="22"/>
        </w:rPr>
        <w:t>荷兰特文特大学</w:t>
        <w:br/>
      </w:r>
      <w:r>
        <w:rPr>
          <w:sz w:val="22"/>
        </w:rPr>
        <w:t xml:space="preserve">电子邮件: </w:t>
      </w:r>
      <w:r>
        <w:rPr>
          <w:sz w:val="22"/>
        </w:rPr>
        <w:t>z.su@utwente.nl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