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黑河中游水文断面测量数据集（2005）</w:t>
      </w:r>
    </w:p>
    <w:p>
      <w:r>
        <w:rPr>
          <w:sz w:val="22"/>
        </w:rPr>
        <w:t>英文标题：Data set of hydrological section survey in the middle reaches of Heihe River (2005)</w:t>
      </w:r>
    </w:p>
    <w:p>
      <w:r>
        <w:rPr>
          <w:sz w:val="32"/>
        </w:rPr>
        <w:t>1、摘要</w:t>
      </w:r>
    </w:p>
    <w:p>
      <w:pPr>
        <w:ind w:firstLine="432"/>
      </w:pPr>
      <w:r>
        <w:rPr>
          <w:sz w:val="22"/>
        </w:rPr>
        <w:t>数据概况：2005年9月23日至9月30日和2005年11月5日至11月9日，中科院寒旱所遥感室在黑河中游莺落峡水文站至正义峡水文站之间一共测量了21个水文断面。</w:t>
        <w:br/>
        <w:t>数据采集过程：利用中海达HD8080 GPS接收机两台和南方测绘公司DS3型号水准仪一套，采用GPS与水准测量相结合。断面测量主要包括两个步骤。首先是利用两台差分GPS在选择的断面河岸两边或者一边选择测量高精度的控制点，两台GPS 接收机同步观测30 分钟。然后在这些控制点基础上利用水准仪进行断面的连续测量，根据河宽在断面上布设一定数量的测深垂线，测各条测深垂线的水深和起点距，测点在主槽部分较密，滩地较稀，主槽部分两点之间间距为2米。本数据可以为黑河中游的地表地下水水文模拟提供关键基础数据资料。</w:t>
      </w:r>
    </w:p>
    <w:p>
      <w:r>
        <w:rPr>
          <w:sz w:val="32"/>
        </w:rPr>
        <w:t>2、关键词</w:t>
      </w:r>
    </w:p>
    <w:p>
      <w:pPr>
        <w:ind w:left="432"/>
      </w:pPr>
      <w:r>
        <w:rPr>
          <w:sz w:val="22"/>
        </w:rPr>
        <w:t>主题关键词：</w:t>
      </w:r>
      <w:r>
        <w:rPr>
          <w:sz w:val="22"/>
        </w:rPr>
        <w:t>地表水</w:t>
      </w:r>
      <w:r>
        <w:t>,</w:t>
      </w:r>
      <w:r>
        <w:rPr>
          <w:sz w:val="22"/>
        </w:rPr>
        <w:t>水文断面</w:t>
      </w:r>
      <w:r>
        <w:t>,</w:t>
      </w:r>
      <w:r>
        <w:rPr>
          <w:sz w:val="22"/>
        </w:rPr>
        <w:t>水文特征值</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w:t>
        <w:br/>
      </w:r>
      <w:r>
        <w:rPr>
          <w:sz w:val="22"/>
        </w:rPr>
        <w:t>时间关键词：</w:t>
      </w:r>
      <w:r>
        <w:rPr>
          <w:sz w:val="22"/>
        </w:rPr>
        <w:t>2005</w:t>
      </w:r>
    </w:p>
    <w:p>
      <w:r>
        <w:rPr>
          <w:sz w:val="32"/>
        </w:rPr>
        <w:t>3、数据细节</w:t>
      </w:r>
    </w:p>
    <w:p>
      <w:pPr>
        <w:ind w:left="432"/>
      </w:pPr>
      <w:r>
        <w:rPr>
          <w:sz w:val="22"/>
        </w:rPr>
        <w:t>1.比例尺：None</w:t>
      </w:r>
    </w:p>
    <w:p>
      <w:pPr>
        <w:ind w:left="432"/>
      </w:pPr>
      <w:r>
        <w:rPr>
          <w:sz w:val="22"/>
        </w:rPr>
        <w:t>2.投影：None</w:t>
      </w:r>
    </w:p>
    <w:p>
      <w:pPr>
        <w:ind w:left="432"/>
      </w:pPr>
      <w:r>
        <w:rPr>
          <w:sz w:val="22"/>
        </w:rPr>
        <w:t>3.文件大小：0.2MB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西：99.45</w:t>
            </w:r>
          </w:p>
        </w:tc>
        <w:tc>
          <w:tcPr>
            <w:tcW w:type="dxa" w:w="2880"/>
          </w:tcPr>
          <w:p>
            <w:r>
              <w:t>-</w:t>
            </w:r>
          </w:p>
        </w:tc>
        <w:tc>
          <w:tcPr>
            <w:tcW w:type="dxa" w:w="2880"/>
          </w:tcPr>
          <w:p>
            <w:r>
              <w:t>东：100.45</w:t>
            </w:r>
          </w:p>
        </w:tc>
      </w:tr>
      <w:tr>
        <w:tc>
          <w:tcPr>
            <w:tcW w:type="dxa" w:w="2880"/>
          </w:tcPr>
          <w:p>
            <w:r>
              <w:t>-</w:t>
            </w:r>
          </w:p>
        </w:tc>
        <w:tc>
          <w:tcPr>
            <w:tcW w:type="dxa" w:w="2880"/>
          </w:tcPr>
          <w:p>
            <w:r>
              <w:t>南：38.8</w:t>
            </w:r>
          </w:p>
        </w:tc>
        <w:tc>
          <w:tcPr>
            <w:tcW w:type="dxa" w:w="2880"/>
          </w:tcPr>
          <w:p>
            <w:r>
              <w:t>-</w:t>
            </w:r>
          </w:p>
        </w:tc>
      </w:tr>
    </w:tbl>
    <w:p>
      <w:r>
        <w:rPr>
          <w:sz w:val="32"/>
        </w:rPr>
        <w:t>5、时间范围</w:t>
      </w:r>
      <w:r>
        <w:rPr>
          <w:sz w:val="22"/>
        </w:rPr>
        <w:t>2005-10-02 15:14:00+00:00</w:t>
      </w:r>
      <w:r>
        <w:rPr>
          <w:sz w:val="22"/>
        </w:rPr>
        <w:t>--</w:t>
      </w:r>
      <w:r>
        <w:rPr>
          <w:sz w:val="22"/>
        </w:rPr>
        <w:t>2005-11-18 15:14:00+00:00</w:t>
      </w:r>
    </w:p>
    <w:p>
      <w:r>
        <w:rPr>
          <w:sz w:val="32"/>
        </w:rPr>
        <w:t>6、引用方式</w:t>
      </w:r>
    </w:p>
    <w:p>
      <w:pPr>
        <w:ind w:left="432"/>
      </w:pPr>
      <w:r>
        <w:rPr>
          <w:sz w:val="22"/>
        </w:rPr>
        <w:t xml:space="preserve">数据的引用: </w:t>
      </w:r>
    </w:p>
    <w:p>
      <w:pPr>
        <w:ind w:left="432" w:firstLine="432"/>
      </w:pPr>
      <w:r>
        <w:t xml:space="preserve">黑河中游水文断面测量数据集（2005）. 时空三极环境大数据平台, DOI:10.3972/heihe.017.2013.db, CSTR:18406.11.heihe.017.2013.db, </w:t>
      </w:r>
      <w:r>
        <w:t>2013</w:t>
      </w:r>
      <w:r>
        <w:t>.[</w:t>
      </w:r>
      <w:r>
        <w:t xml:space="preserve">Data set of hydrological section survey in the middle reaches of Heihe River (2005). A Big Earth Data Platform for Three Poles, DOI:10.3972/heihe.017.2013.db, CSTR:18406.11.heihe.017.2013.db, </w:t>
      </w:r>
      <w:r>
        <w:t>2013</w:t>
      </w:r>
      <w:r>
        <w:rPr>
          <w:sz w:val="22"/>
        </w:rPr>
        <w:t>]</w:t>
      </w:r>
    </w:p>
    <w:p>
      <w:pPr>
        <w:ind w:left="432"/>
      </w:pPr>
      <w:r>
        <w:rPr>
          <w:sz w:val="22"/>
        </w:rPr>
        <w:t xml:space="preserve">文章的引用: </w:t>
      </w:r>
    </w:p>
    <w:p>
      <w:pPr>
        <w:ind w:left="864"/>
      </w:pPr>
      <w:r>
        <w:t>马明国, 冉有华, 钞振华, 李弘毅, 郝晓华. 黑河流域水文断面测量数据集. 中国科学院寒区旱区环境与工程研究所, 2011.</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