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东亚季风区祁连山古气候重建数据</w:t>
      </w:r>
    </w:p>
    <w:p>
      <w:r>
        <w:rPr>
          <w:sz w:val="22"/>
        </w:rPr>
        <w:t>英文标题：Reconstruction data of paleoclimate in Qilian Mountains in East Asian monsoon region</w:t>
      </w:r>
    </w:p>
    <w:p>
      <w:r>
        <w:rPr>
          <w:sz w:val="32"/>
        </w:rPr>
        <w:t>1、摘要</w:t>
      </w:r>
    </w:p>
    <w:p>
      <w:pPr>
        <w:ind w:firstLine="432"/>
      </w:pPr>
      <w:r>
        <w:rPr>
          <w:sz w:val="22"/>
        </w:rPr>
        <w:t>通过在祁连山地区建立的1750年以来的树轮稳定氧同位素比值的变化，基于树轮氧同位素比值与夏季干旱指数的负相关关系，建立树轮氧同位素与干旱指数的线性相关方程，初步完成了1750-2016年的干旱指数的定量化重建。这一结果有助于认识年际到年代际尺度上区域干湿变化的特征，同时也可以对比研究工业革命以来人类活动引起的全球变化对区域水文气候的影响，在揭示区域干湿变化机制，区分人类活动和自然变率对区域气候的影响上具有一定的意义。</w:t>
      </w:r>
    </w:p>
    <w:p>
      <w:r>
        <w:rPr>
          <w:sz w:val="32"/>
        </w:rPr>
        <w:t>2、关键词</w:t>
      </w:r>
    </w:p>
    <w:p>
      <w:pPr>
        <w:ind w:left="432"/>
      </w:pPr>
      <w:r>
        <w:rPr>
          <w:sz w:val="22"/>
        </w:rPr>
        <w:t>主题关键词：</w:t>
      </w:r>
      <w:r>
        <w:rPr>
          <w:sz w:val="22"/>
        </w:rPr>
        <w:t>树轮氧同位素</w:t>
      </w:r>
      <w:r>
        <w:t>,</w:t>
      </w:r>
      <w:r>
        <w:rPr>
          <w:sz w:val="22"/>
        </w:rPr>
        <w:t>古气候重建</w:t>
        <w:br/>
      </w:r>
      <w:r>
        <w:rPr>
          <w:sz w:val="22"/>
        </w:rPr>
        <w:t>学科关键词：</w:t>
      </w:r>
      <w:r>
        <w:rPr>
          <w:sz w:val="22"/>
        </w:rPr>
        <w:t>古环境</w:t>
        <w:br/>
      </w:r>
      <w:r>
        <w:rPr>
          <w:sz w:val="22"/>
        </w:rPr>
        <w:t>地点关键词：</w:t>
      </w:r>
      <w:r>
        <w:rPr>
          <w:sz w:val="22"/>
        </w:rPr>
        <w:t>东亚季风区</w:t>
        <w:br/>
      </w:r>
      <w:r>
        <w:rPr>
          <w:sz w:val="22"/>
        </w:rPr>
        <w:t>时间关键词：</w:t>
      </w:r>
      <w:r>
        <w:rPr>
          <w:sz w:val="22"/>
        </w:rPr>
        <w:t>1750-2016</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w:t>
            </w:r>
          </w:p>
        </w:tc>
        <w:tc>
          <w:tcPr>
            <w:tcW w:type="dxa" w:w="2880"/>
          </w:tcPr>
          <w:p>
            <w:r>
              <w:t>-</w:t>
            </w:r>
          </w:p>
        </w:tc>
      </w:tr>
      <w:tr>
        <w:tc>
          <w:tcPr>
            <w:tcW w:type="dxa" w:w="2880"/>
          </w:tcPr>
          <w:p>
            <w:r>
              <w:t>西：97.8</w:t>
            </w:r>
          </w:p>
        </w:tc>
        <w:tc>
          <w:tcPr>
            <w:tcW w:type="dxa" w:w="2880"/>
          </w:tcPr>
          <w:p>
            <w:r>
              <w:t>-</w:t>
            </w:r>
          </w:p>
        </w:tc>
        <w:tc>
          <w:tcPr>
            <w:tcW w:type="dxa" w:w="2880"/>
          </w:tcPr>
          <w:p>
            <w:r>
              <w:t>东：97.8</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东亚季风区祁连山古气候重建数据. 时空三极环境大数据平台, DOI:10.11888/Paleoenv.tpdc.271699, CSTR:18406.11.Paleoenv.tpdc.271699, </w:t>
      </w:r>
      <w:r>
        <w:t>2021</w:t>
      </w:r>
      <w:r>
        <w:t>.[</w:t>
      </w:r>
      <w:r>
        <w:t xml:space="preserve">XU   Chenxi. Reconstruction data of paleoclimate in Qilian Mountains in East Asian monsoon region. A Big Earth Data Platform for Three Poles, DOI:10.11888/Paleoenv.tpdc.271699, CSTR:18406.11.Paleoenv.tpdc.271699,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