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黑河生态水文遥感试验：水文气象观测网数据集（2号点-312桥径流观测数据-2014）</w:t>
      </w:r>
    </w:p>
    <w:p>
      <w:r>
        <w:rPr>
          <w:sz w:val="22"/>
        </w:rPr>
        <w:t>英文标题：HiWATER: Dataset of hydrometeorological observation network (No.2 runoff observation system of 312 bridge on the Heihe River, 2014)</w:t>
      </w:r>
    </w:p>
    <w:p>
      <w:r>
        <w:rPr>
          <w:sz w:val="32"/>
        </w:rPr>
        <w:t>1、摘要</w:t>
      </w:r>
    </w:p>
    <w:p>
      <w:pPr>
        <w:ind w:firstLine="432"/>
      </w:pPr>
      <w:r>
        <w:rPr>
          <w:sz w:val="22"/>
        </w:rPr>
        <w:t>该数据集包含了2014年1月1日至2014年12月31日的黑河中游径流加密观测中2号点的河流水位和流速观测数据。观测点位于甘肃省张掖市312国道黑河桥，河床为砂砾石，断面不稳定。观测点的经纬度是N38°59′51.71″，E100°24′38.76″，海拔1485米，河道宽度，70米、20米。水位观测采用SR50超声测距仪，采集频率30分钟。数据说明包括以下部分：</w:t>
        <w:br/>
        <w:t>水位观测，观测频率30分钟，单位（cm）；数据涵盖时间段2014年1月1日至2014年12月31日；流量观测，单位（m3 ）；按照不同水位监测流量，获取水位流量曲线，依托水位过程观测获得径流量变化过程。2号点-312桥断面受到频繁人为扰动，水文断面面积不稳定导致水位流量曲线紊乱，测量期间未能获取稳定的流量水位曲线。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2014-01-13 00:00:00+00:00</w:t>
      </w:r>
      <w:r>
        <w:rPr>
          <w:sz w:val="22"/>
        </w:rPr>
        <w:t>--</w:t>
      </w:r>
      <w:r>
        <w:rPr>
          <w:sz w:val="22"/>
        </w:rPr>
        <w:t>2015-01-12 00:00:00+00:00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黑河生态水文遥感试验：水文气象观测网数据集（2号点-312桥径流观测数据-2014）. 时空三极环境大数据平台, DOI:10.3972/hiwater.227.2015.db, CSTR:18406.11.hiwater.227.2015.db, </w:t>
      </w:r>
      <w:r>
        <w:t>2016</w:t>
      </w:r>
      <w:r>
        <w:t>.[</w:t>
      </w:r>
      <w:r>
        <w:t xml:space="preserve">LI Xin, LIU Shaomin, XU Ziwei, HE Xiaobo. HiWATER: Dataset of hydrometeorological observation network (No.2 runoff observation system of 312 bridge on the Heihe River, 2014). A Big Earth Data Platform for Three Poles, DOI:10.3972/hiwater.227.2015.db, CSTR:18406.11.hiwater.227.2015.db,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