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祁连山区域基于 Landsat 反射率数据的月度30m×30m 地表叶面积指数数据（2019）</w:t>
      </w:r>
    </w:p>
    <w:p>
      <w:r>
        <w:rPr>
          <w:sz w:val="22"/>
        </w:rPr>
        <w:t>英文标题：Landsat-based continuous monthly 30m×30m land surface LAI dataset in Qilian mountain area (2019)</w:t>
      </w:r>
    </w:p>
    <w:p>
      <w:r>
        <w:rPr>
          <w:sz w:val="32"/>
        </w:rPr>
        <w:t>1、摘要</w:t>
      </w:r>
    </w:p>
    <w:p>
      <w:pPr>
        <w:ind w:firstLine="432"/>
      </w:pPr>
      <w:r>
        <w:rPr>
          <w:sz w:val="22"/>
        </w:rPr>
        <w:t>本数据集包括祁连山区域2019年月度合成30m×30m地表LAI产品。采用最大值合成 (Max value composition, MVC) 方法，利用Landsat8和sentinel 2红光和近红外两个通道的反射率数据，实现对地表月度NDVI产品的合成，进而计算LAI。数据通过Google Earth Engine云平台对反射率进行月度合成，通过模型计算指数，对于缺失像素进行插补，质量较好，可用于环境变化监测等领域。</w:t>
      </w:r>
    </w:p>
    <w:p>
      <w:r>
        <w:rPr>
          <w:sz w:val="32"/>
        </w:rPr>
        <w:t>2、关键词</w:t>
      </w:r>
    </w:p>
    <w:p>
      <w:pPr>
        <w:ind w:left="432"/>
      </w:pPr>
      <w:r>
        <w:rPr>
          <w:sz w:val="22"/>
        </w:rPr>
        <w:t>主题关键词：</w:t>
      </w:r>
      <w:r>
        <w:rPr>
          <w:sz w:val="22"/>
        </w:rPr>
        <w:t>叶面积指数</w:t>
      </w:r>
      <w:r>
        <w:t>,</w:t>
      </w:r>
      <w:r>
        <w:rPr>
          <w:sz w:val="22"/>
        </w:rPr>
        <w:t>陆地表层遥感</w:t>
        <w:br/>
      </w:r>
      <w:r>
        <w:rPr>
          <w:sz w:val="22"/>
        </w:rPr>
        <w:t>学科关键词：</w:t>
      </w:r>
      <w:r>
        <w:rPr>
          <w:sz w:val="22"/>
        </w:rPr>
        <w:t>陆地表层</w:t>
        <w:br/>
      </w:r>
      <w:r>
        <w:rPr>
          <w:sz w:val="22"/>
        </w:rPr>
        <w:t>地点关键词：</w:t>
      </w:r>
      <w:r>
        <w:rPr>
          <w:sz w:val="22"/>
        </w:rPr>
        <w:t>祁连山</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3.文件大小：29696.0MB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西：89.0</w:t>
            </w:r>
          </w:p>
        </w:tc>
        <w:tc>
          <w:tcPr>
            <w:tcW w:type="dxa" w:w="2880"/>
          </w:tcPr>
          <w:p>
            <w:r>
              <w:t>-</w:t>
            </w:r>
          </w:p>
        </w:tc>
        <w:tc>
          <w:tcPr>
            <w:tcW w:type="dxa" w:w="2880"/>
          </w:tcPr>
          <w:p>
            <w:r>
              <w:t>东：107.0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2019-01-12 16:00:00+00:00</w:t>
      </w:r>
      <w:r>
        <w:rPr>
          <w:sz w:val="22"/>
        </w:rPr>
        <w:t>--</w:t>
      </w:r>
      <w:r>
        <w:rPr>
          <w:sz w:val="22"/>
        </w:rPr>
        <w:t>2020-01-11 16:00:00+00:00</w:t>
      </w:r>
    </w:p>
    <w:p>
      <w:r>
        <w:rPr>
          <w:sz w:val="32"/>
        </w:rPr>
        <w:t>6、引用方式</w:t>
      </w:r>
    </w:p>
    <w:p>
      <w:pPr>
        <w:ind w:left="432"/>
      </w:pPr>
      <w:r>
        <w:rPr>
          <w:sz w:val="22"/>
        </w:rPr>
        <w:t xml:space="preserve">数据的引用: </w:t>
      </w:r>
    </w:p>
    <w:p>
      <w:pPr>
        <w:ind w:left="432" w:firstLine="432"/>
      </w:pPr>
      <w:r>
        <w:t xml:space="preserve">吴金华,  仲波, 吴俊君. 祁连山区域基于 Landsat 反射率数据的月度30m×30m 地表叶面积指数数据（2019）. 时空三极环境大数据平台, DOI:10.11888/Ecolo.tpdc.270704, CSTR:18406.11.Ecolo.tpdc.270704, </w:t>
      </w:r>
      <w:r>
        <w:t>2020</w:t>
      </w:r>
      <w:r>
        <w:t>.[</w:t>
      </w:r>
      <w:r>
        <w:t xml:space="preserve">ZHONG Bo, WU Jinhua, WU   Junjun. Landsat-based continuous monthly 30m×30m land surface LAI dataset in Qilian mountain area (2019). A Big Earth Data Platform for Three Poles, DOI:10.11888/Ecolo.tpdc.270704, CSTR:18406.11.Ecolo.tpdc.270704, </w:t>
      </w:r>
      <w:r>
        <w:t>2020</w:t>
      </w:r>
      <w:r>
        <w:rPr>
          <w:sz w:val="22"/>
        </w:rPr>
        <w:t>]</w:t>
      </w:r>
    </w:p>
    <w:p>
      <w:pPr>
        <w:ind w:left="432"/>
      </w:pPr>
      <w:r>
        <w:rPr>
          <w:sz w:val="22"/>
        </w:rPr>
        <w:t xml:space="preserve">文章的引用: </w:t>
      </w:r>
    </w:p>
    <w:p>
      <w:pPr>
        <w:ind w:left="864"/>
      </w:pPr>
      <w:r>
        <w:t>Zhao J., et al. Estimating fractional vegetation cover from leaf area index and clumping index based on the gap probability theory. International Journal of Applied Earth Observation and Geoinformation 90, 102-112 (2020).</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吴金华</w:t>
        <w:br/>
      </w:r>
      <w:r>
        <w:rPr>
          <w:sz w:val="22"/>
        </w:rPr>
        <w:t xml:space="preserve">单位: </w:t>
      </w:r>
      <w:r>
        <w:rPr>
          <w:sz w:val="22"/>
        </w:rPr>
        <w:t>中国科学院遥感与数字地球研究所</w:t>
        <w:br/>
      </w:r>
      <w:r>
        <w:rPr>
          <w:sz w:val="22"/>
        </w:rPr>
        <w:t xml:space="preserve">电子邮件: </w:t>
      </w:r>
      <w:r>
        <w:rPr>
          <w:sz w:val="22"/>
        </w:rPr>
        <w:t>1021368903@qq.com</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