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青藏高原高分辨率地气交换和低层大气结构数据集（2014年8月）</w:t>
      </w:r>
    </w:p>
    <w:p>
      <w:r>
        <w:rPr>
          <w:sz w:val="22"/>
        </w:rPr>
        <w:t>英文标题：Dataset of high-resolution surface air exchange and low-level atmospheric structure of the Qinghai Tibet Plateau (August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WRF模式，以ERA5再分析资料为初始和边界场，通过动力降尺度的方法，初步获得了青藏高原高分辨率低层大气结构和地气交换数据集。该数据集时间范围为2014年8月1日－8月31日，时间分辨率1小时，水平范围25oN-40oN，70oE-105oE，水平分辨率为0.05°。数据格式为NetCDF，每一小时数据输出一个文件，文件以日期命名。低层大气结构数据包含温度、相对湿度、水汽混合比、位势高度、经向风、纬向风气象要素，垂直方向为34层等压面；地气交换数据集包含地表接收的向上/向下短波辐射、向上/向下长波辐射、地表感热和通量、2米气温和水汽混合比、10米风等。该数据集可对青藏高原天气过程和气候环境研究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大气环流</w:t>
      </w:r>
      <w:r>
        <w:t>,</w:t>
      </w:r>
      <w:r>
        <w:rPr>
          <w:sz w:val="22"/>
        </w:rPr>
        <w:t>能量平衡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3.文件大小：171008.0MB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2014-08-12 16:00:00+00:00</w:t>
      </w:r>
      <w:r>
        <w:rPr>
          <w:sz w:val="22"/>
        </w:rPr>
        <w:t>--</w:t>
      </w:r>
      <w:r>
        <w:rPr>
          <w:sz w:val="22"/>
        </w:rPr>
        <w:t>2014-09-11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马舒坡. 青藏高原高分辨率地气交换和低层大气结构数据集（2014年8月）. 时空三极环境大数据平台, </w:t>
      </w:r>
      <w:r>
        <w:t>2019</w:t>
      </w:r>
      <w:r>
        <w:t>.[</w:t>
      </w:r>
      <w:r>
        <w:t xml:space="preserve">Ma Shupo. Dataset of high-resolution surface air exchange and low-level atmospheric structure of the Qinghai Tibet Plateau (August 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Skamarock W C, Klemp J B. A time-split nonhydrostatic atmospheric model for weather research and forecasting applications[J]. Journal of computational physics, 2008, 227(7): 3465-3485.</w:t>
        <w:br/>
        <w:br/>
      </w:r>
      <w:r>
        <w:t>Hersbach H, Dee D. ERA5 reanalysis is in production[J]. ECMWF newsletter, 2016, 147(7): 5-6.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马舒坡</w:t>
        <w:br/>
      </w:r>
      <w:r>
        <w:rPr>
          <w:sz w:val="22"/>
        </w:rPr>
        <w:t xml:space="preserve">单位: </w:t>
      </w:r>
      <w:r>
        <w:rPr>
          <w:sz w:val="22"/>
        </w:rPr>
        <w:t>中国科学院大气物理研究所</w:t>
        <w:br/>
      </w:r>
      <w:r>
        <w:rPr>
          <w:sz w:val="22"/>
        </w:rPr>
        <w:t xml:space="preserve">电子邮件: </w:t>
      </w:r>
      <w:r>
        <w:rPr>
          <w:sz w:val="22"/>
        </w:rPr>
        <w:t>mashupo@mail.iap.ac.cn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