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不同未来气候变化情景下冬虫夏草潜在分布区变化以及高质量虫草的空间分布格局变化数据集</w:t>
      </w:r>
    </w:p>
    <w:p>
      <w:r>
        <w:rPr>
          <w:sz w:val="22"/>
        </w:rPr>
        <w:t>英文标题：The potential distribution area change of Ophiocordyceps sinensisunder different future climate change scenarios and the spatial distribution pattern change data set of high quality Cordyceps sinensis</w:t>
      </w:r>
    </w:p>
    <w:p>
      <w:r>
        <w:rPr>
          <w:sz w:val="32"/>
        </w:rPr>
        <w:t>1、摘要</w:t>
      </w:r>
    </w:p>
    <w:p>
      <w:pPr>
        <w:ind w:firstLine="432"/>
      </w:pPr>
      <w:r>
        <w:rPr>
          <w:sz w:val="22"/>
        </w:rPr>
        <w:t>冬虫夏草（Ophiocordyceps sinensis）是一种经济价值极高的药用真菌，国家二级野生保护植物，主要分布于青藏高原以及周边高海拔地区的高寒草甸生境中，在该物种的传统产区，虫草收入是农牧民重要的经济收入来源，同时该物种是也青藏高原高寒草地生态系统的重要组成部分。</w:t>
        <w:br/>
        <w:t>本数据根据已发表的野外调查和实验数据，以冬虫夏草干燥品腺苷含量为其质量标准，建立了一个综合生态位模型来模拟基准气候条件以及未来4种气候变化情景下4个时间段的冬虫夏草潜在分布区变化以及高质量虫草的空间分布格局变化。</w:t>
      </w:r>
    </w:p>
    <w:p>
      <w:r>
        <w:rPr>
          <w:sz w:val="32"/>
        </w:rPr>
        <w:t>2、关键词</w:t>
      </w:r>
    </w:p>
    <w:p>
      <w:pPr>
        <w:ind w:left="432"/>
      </w:pPr>
      <w:r>
        <w:rPr>
          <w:sz w:val="22"/>
        </w:rPr>
        <w:t>主题关键词：</w:t>
      </w:r>
      <w:r>
        <w:rPr>
          <w:sz w:val="22"/>
        </w:rPr>
        <w:t>生物资源</w:t>
      </w:r>
      <w:r>
        <w:t>,</w:t>
      </w:r>
      <w:r>
        <w:rPr>
          <w:sz w:val="22"/>
        </w:rPr>
        <w:t>真菌</w:t>
        <w:br/>
      </w:r>
      <w:r>
        <w:rPr>
          <w:sz w:val="22"/>
        </w:rPr>
        <w:t>学科关键词：</w:t>
      </w:r>
      <w:r>
        <w:rPr>
          <w:sz w:val="22"/>
        </w:rPr>
        <w:t>人地关系</w:t>
        <w:br/>
      </w:r>
      <w:r>
        <w:rPr>
          <w:sz w:val="22"/>
        </w:rPr>
        <w:t>地点关键词：</w:t>
      </w:r>
      <w:r>
        <w:rPr>
          <w:sz w:val="22"/>
        </w:rPr>
        <w:t>青藏高原</w:t>
        <w:br/>
      </w:r>
      <w:r>
        <w:rPr>
          <w:sz w:val="22"/>
        </w:rPr>
        <w:t>时间关键词：</w:t>
      </w:r>
      <w:r>
        <w:rPr>
          <w:sz w:val="22"/>
        </w:rPr>
        <w:t>2020-2100</w:t>
      </w:r>
    </w:p>
    <w:p>
      <w:r>
        <w:rPr>
          <w:sz w:val="32"/>
        </w:rPr>
        <w:t>3、数据细节</w:t>
      </w:r>
    </w:p>
    <w:p>
      <w:pPr>
        <w:ind w:left="432"/>
      </w:pPr>
      <w:r>
        <w:rPr>
          <w:sz w:val="22"/>
        </w:rPr>
        <w:t>1.比例尺：None</w:t>
      </w:r>
    </w:p>
    <w:p>
      <w:pPr>
        <w:ind w:left="432"/>
      </w:pPr>
      <w:r>
        <w:rPr>
          <w:sz w:val="22"/>
        </w:rPr>
        <w:t>2.投影：WGS84</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东：106.0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郭彦龙. 不同未来气候变化情景下冬虫夏草潜在分布区变化以及高质量虫草的空间分布格局变化数据集. 时空三极环境大数据平台, DOI:10.11888/Geogra.tpdc.271393, CSTR:18406.11.Geogra.tpdc.271393, </w:t>
      </w:r>
      <w:r>
        <w:t>2021</w:t>
      </w:r>
      <w:r>
        <w:t>.[</w:t>
      </w:r>
      <w:r>
        <w:t xml:space="preserve">GUO Yanlong. The potential distribution area change of Ophiocordyceps sinensisunder different future climate change scenarios and the spatial distribution pattern change data set of high quality Cordyceps sinensis. A Big Earth Data Platform for Three Poles, DOI:10.11888/Geogra.tpdc.271393, CSTR:18406.11.Geogra.tpdc.271393, </w:t>
      </w:r>
      <w:r>
        <w:t>2021</w:t>
      </w:r>
      <w:r>
        <w:rPr>
          <w:sz w:val="22"/>
        </w:rPr>
        <w:t>]</w:t>
      </w:r>
    </w:p>
    <w:p>
      <w:pPr>
        <w:ind w:left="432"/>
      </w:pPr>
      <w:r>
        <w:rPr>
          <w:sz w:val="22"/>
        </w:rPr>
        <w:t xml:space="preserve">文章的引用: </w:t>
      </w:r>
    </w:p>
    <w:p>
      <w:pPr>
        <w:ind w:left="864"/>
      </w:pPr>
      <w:r>
        <w:t>Guo, Y., Zhao, Z., &amp; Li, X. (2021). Moderate warming will expand the suitable habitat of Ophiocordyceps sinensis and expand the area of O. sinensis with high adenosine content. Science of The Total Environment, 787, 147605.</w:t>
        <w:br/>
        <w:br/>
      </w:r>
    </w:p>
    <w:p>
      <w:r>
        <w:rPr>
          <w:sz w:val="32"/>
        </w:rPr>
        <w:t>7、资助项目信息</w:t>
      </w:r>
    </w:p>
    <w:p>
      <w:pPr>
        <w:ind w:left="432"/>
      </w:pPr>
      <w:r>
        <w:rPr>
          <w:sz w:val="22"/>
        </w:rPr>
        <w:t>集成预测与优化调配(XDA20100104)</w:t>
        <w:br/>
      </w:r>
      <w:r>
        <w:rPr>
          <w:sz w:val="22"/>
        </w:rPr>
        <w:t>青藏高原地球系统基础科学中心(41988101)</w:t>
        <w:br/>
      </w:r>
    </w:p>
    <w:p>
      <w:r>
        <w:rPr>
          <w:sz w:val="32"/>
        </w:rPr>
        <w:t>8、数据资源提供者</w:t>
      </w:r>
    </w:p>
    <w:p>
      <w:pPr>
        <w:ind w:left="432"/>
      </w:pPr>
      <w:r>
        <w:rPr>
          <w:sz w:val="22"/>
        </w:rPr>
        <w:t xml:space="preserve">姓名: </w:t>
      </w:r>
      <w:r>
        <w:rPr>
          <w:sz w:val="22"/>
        </w:rPr>
        <w:t>郭彦龙</w:t>
        <w:br/>
      </w:r>
      <w:r>
        <w:rPr>
          <w:sz w:val="22"/>
        </w:rPr>
        <w:t xml:space="preserve">单位: </w:t>
      </w:r>
      <w:r>
        <w:rPr>
          <w:sz w:val="22"/>
        </w:rPr>
        <w:t>中国科学院青藏高原研究所</w:t>
        <w:br/>
      </w:r>
      <w:r>
        <w:rPr>
          <w:sz w:val="22"/>
        </w:rPr>
        <w:t xml:space="preserve">电子邮件: </w:t>
      </w:r>
      <w:r>
        <w:rPr>
          <w:sz w:val="22"/>
        </w:rPr>
        <w:t>guoyl@itpcas.ac.cn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