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广东河台金矿糜棱岩锆石Lu-Hf同位素数据</w:t>
      </w:r>
    </w:p>
    <w:p>
      <w:r>
        <w:rPr>
          <w:sz w:val="22"/>
        </w:rPr>
        <w:t>英文标题：Zircon Lu Hf isotopic data of mylonites from Hetai gold deposit, Guangdong Province</w:t>
      </w:r>
    </w:p>
    <w:p>
      <w:r>
        <w:rPr>
          <w:sz w:val="32"/>
        </w:rPr>
        <w:t>1、摘要</w:t>
      </w:r>
    </w:p>
    <w:p>
      <w:pPr>
        <w:ind w:firstLine="432"/>
      </w:pPr>
      <w:r>
        <w:rPr>
          <w:sz w:val="22"/>
        </w:rPr>
        <w:t>广东河台金矿糜棱岩锆石Lu-Hf同位素数据数据委托中国科学院广州地球化学研究所同位素国家重点实验室检测，将选好锆石制靶用于LA-ICP-MS的实验数据采集，仪器为Neptune Plus多吸收ICP-MS和RESOlution M-50激光剥蚀系统。激光参数斑束45 μm，重复率8 Hz，能量80 mJ。He作为载气并加入少量氮气以提高样品信号。Penglai锆石作为标样用于测试中。分析点与U-Pb定年分析点为同一位置或者同一颗锆石的附近位置。</w:t>
      </w:r>
    </w:p>
    <w:p>
      <w:r>
        <w:rPr>
          <w:sz w:val="32"/>
        </w:rPr>
        <w:t>2、关键词</w:t>
      </w:r>
    </w:p>
    <w:p>
      <w:pPr>
        <w:ind w:left="432"/>
      </w:pPr>
      <w:r>
        <w:rPr>
          <w:sz w:val="22"/>
        </w:rPr>
        <w:t>主题关键词：</w:t>
      </w:r>
      <w:r>
        <w:rPr>
          <w:sz w:val="22"/>
        </w:rPr>
        <w:t>定年</w:t>
      </w:r>
      <w:r>
        <w:t>,</w:t>
      </w:r>
      <w:r>
        <w:rPr>
          <w:sz w:val="22"/>
        </w:rPr>
        <w:t>岩石/矿物</w:t>
      </w:r>
      <w:r>
        <w:t>,</w:t>
      </w:r>
      <w:r>
        <w:rPr>
          <w:sz w:val="22"/>
        </w:rPr>
        <w:t>构造</w:t>
      </w:r>
      <w:r>
        <w:t>,</w:t>
      </w:r>
      <w:r>
        <w:rPr>
          <w:sz w:val="22"/>
        </w:rPr>
        <w:t>年代探测</w:t>
      </w:r>
      <w:r>
        <w:t>,</w:t>
      </w:r>
      <w:r>
        <w:rPr>
          <w:sz w:val="22"/>
        </w:rPr>
        <w:t>大地构造</w:t>
      </w:r>
      <w:r>
        <w:t>,</w:t>
      </w:r>
      <w:r>
        <w:rPr>
          <w:sz w:val="22"/>
        </w:rPr>
        <w:t>矿床地球化学</w:t>
        <w:br/>
      </w:r>
      <w:r>
        <w:rPr>
          <w:sz w:val="22"/>
        </w:rPr>
        <w:t>学科关键词：</w:t>
      </w:r>
      <w:r>
        <w:rPr>
          <w:sz w:val="22"/>
        </w:rPr>
        <w:t>固体地球</w:t>
        <w:br/>
      </w:r>
      <w:r>
        <w:rPr>
          <w:sz w:val="22"/>
        </w:rPr>
        <w:t>地点关键词：</w:t>
      </w:r>
      <w:r>
        <w:rPr>
          <w:sz w:val="22"/>
        </w:rPr>
        <w:t>广东</w:t>
        <w:br/>
      </w:r>
      <w:r>
        <w:rPr>
          <w:sz w:val="22"/>
        </w:rPr>
        <w:t>时间关键词：</w:t>
      </w:r>
      <w:r>
        <w:rPr>
          <w:sz w:val="22"/>
        </w:rPr>
        <w:t>元古代</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北：23.33</w:t>
            </w:r>
          </w:p>
        </w:tc>
        <w:tc>
          <w:tcPr>
            <w:tcW w:type="dxa" w:w="2880"/>
          </w:tcPr>
          <w:p>
            <w:r>
              <w:t>-</w:t>
            </w:r>
          </w:p>
        </w:tc>
      </w:tr>
      <w:tr>
        <w:tc>
          <w:tcPr>
            <w:tcW w:type="dxa" w:w="2880"/>
          </w:tcPr>
          <w:p>
            <w:r>
              <w:t>西：112.25</w:t>
            </w:r>
          </w:p>
        </w:tc>
        <w:tc>
          <w:tcPr>
            <w:tcW w:type="dxa" w:w="2880"/>
          </w:tcPr>
          <w:p>
            <w:r>
              <w:t>-</w:t>
            </w:r>
          </w:p>
        </w:tc>
        <w:tc>
          <w:tcPr>
            <w:tcW w:type="dxa" w:w="2880"/>
          </w:tcPr>
          <w:p>
            <w:r>
              <w:t>东：112.37</w:t>
            </w:r>
          </w:p>
        </w:tc>
      </w:tr>
      <w:tr>
        <w:tc>
          <w:tcPr>
            <w:tcW w:type="dxa" w:w="2880"/>
          </w:tcPr>
          <w:p>
            <w:r>
              <w:t>-</w:t>
            </w:r>
          </w:p>
        </w:tc>
        <w:tc>
          <w:tcPr>
            <w:tcW w:type="dxa" w:w="2880"/>
          </w:tcPr>
          <w:p>
            <w:r>
              <w:t>南：23.29</w:t>
            </w:r>
          </w:p>
        </w:tc>
        <w:tc>
          <w:tcPr>
            <w:tcW w:type="dxa" w:w="2880"/>
          </w:tcPr>
          <w:p>
            <w:r>
              <w:t>-</w:t>
            </w:r>
          </w:p>
        </w:tc>
      </w:tr>
    </w:tbl>
    <w:p>
      <w:r>
        <w:rPr>
          <w:sz w:val="32"/>
        </w:rPr>
        <w:t>5、时间范围</w:t>
      </w:r>
      <w:r>
        <w:rPr>
          <w:sz w:val="22"/>
        </w:rPr>
        <w:t>2015-04-30 16:00:00+00:00</w:t>
      </w:r>
      <w:r>
        <w:rPr>
          <w:sz w:val="22"/>
        </w:rPr>
        <w:t>--</w:t>
      </w:r>
      <w:r>
        <w:rPr>
          <w:sz w:val="22"/>
        </w:rPr>
        <w:t>2015-09-30 03:59:59+00:00</w:t>
      </w:r>
    </w:p>
    <w:p>
      <w:r>
        <w:rPr>
          <w:sz w:val="32"/>
        </w:rPr>
        <w:t>6、引用方式</w:t>
      </w:r>
    </w:p>
    <w:p>
      <w:pPr>
        <w:ind w:left="432"/>
      </w:pPr>
      <w:r>
        <w:rPr>
          <w:sz w:val="22"/>
        </w:rPr>
        <w:t xml:space="preserve">数据的引用: </w:t>
      </w:r>
    </w:p>
    <w:p>
      <w:pPr>
        <w:ind w:left="432" w:firstLine="432"/>
      </w:pPr>
      <w:r>
        <w:t xml:space="preserve">焦骞骞. 广东河台金矿糜棱岩锆石Lu-Hf同位素数据. 时空三极环境大数据平台, </w:t>
      </w:r>
      <w:r>
        <w:t>2021</w:t>
      </w:r>
      <w:r>
        <w:t>.[</w:t>
      </w:r>
      <w:r>
        <w:t xml:space="preserve">JIAO   Qianqian. Zircon Lu Hf isotopic data of mylonites from Hetai gold deposit, Guangdong Province. A Big Earth Data Platform for Three Poles, </w:t>
      </w:r>
      <w:r>
        <w:t>2021</w:t>
      </w:r>
      <w:r>
        <w:rPr>
          <w:sz w:val="22"/>
        </w:rPr>
        <w:t>]</w:t>
      </w:r>
    </w:p>
    <w:p>
      <w:pPr>
        <w:ind w:left="432"/>
      </w:pPr>
      <w:r>
        <w:rPr>
          <w:sz w:val="22"/>
        </w:rPr>
        <w:t xml:space="preserve">文章的引用: </w:t>
      </w:r>
    </w:p>
    <w:p>
      <w:pPr>
        <w:ind w:left="864"/>
      </w:pPr>
      <w:r>
        <w:t>焦骞骞, 许德如*, 陈根文, 陈延生, 张建岭,高亦文, 于亮亮, 邹少浩. (2017). 广东省河台金矿区糜棱岩锆石LA-ICP-MS U-Pb年龄及其地质意义. 岩石学报, 33(6), 1755-1774.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焦骞骞</w:t>
        <w:br/>
      </w:r>
      <w:r>
        <w:rPr>
          <w:sz w:val="22"/>
        </w:rPr>
        <w:t xml:space="preserve">单位: </w:t>
      </w:r>
      <w:r>
        <w:rPr>
          <w:sz w:val="22"/>
        </w:rPr>
        <w:t>昆明理工大学</w:t>
        <w:br/>
      </w:r>
      <w:r>
        <w:rPr>
          <w:sz w:val="22"/>
        </w:rPr>
        <w:t xml:space="preserve">电子邮件: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