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塔里木盆地麻蜥属和沙蜥属物种名录及其分布数据集（2008-2020）</w:t>
      </w:r>
    </w:p>
    <w:p>
      <w:r>
        <w:rPr>
          <w:sz w:val="22"/>
        </w:rPr>
        <w:t>英文标题：Species list and distribution data set of the genera Eremias and Phrynocephalus in Tarim Basin (2008-2020)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塔里木盆地沙蜥属和麻蜥属物种名录及其分布数据，包含纲、目、科中文名、科拉丁名、属中文名、属拉丁名、种拉丁名、种中文名、国家、省、市县分布地；2）数据来源及加工方法：基于2008至2020年间对塔里木盆地干旱荒漠区两栖爬行动物野外科考，记录该地区沙蜥属和麻蜥属蜥蜴的物种组成和分布范围；3）数据质量描述：标本的调查、采集和鉴定人员均为专业人员，样品的采集信息经过核对，确保分布数据的质量；4）数据应用成果及前景：综合分析塔里木盆地沙蜥属和麻蜥属蜥蜴的物种多样性和分布数据，可以为为亚洲中部干旱区生物多样性编目提供重要资料，为评估生物多样性格局及制定保护策略提供科学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蜥蜴</w:t>
      </w:r>
      <w:r>
        <w:t>,</w:t>
      </w:r>
      <w:r>
        <w:rPr>
          <w:sz w:val="22"/>
        </w:rPr>
        <w:t>物种多样性</w:t>
      </w:r>
      <w:r>
        <w:t>,</w:t>
      </w:r>
      <w:r>
        <w:rPr>
          <w:sz w:val="22"/>
        </w:rPr>
        <w:t>沙漠/荒漠</w:t>
      </w:r>
      <w:r>
        <w:t>,</w:t>
      </w:r>
      <w:r>
        <w:rPr>
          <w:sz w:val="22"/>
        </w:rPr>
        <w:t>城市化</w:t>
      </w:r>
      <w:r>
        <w:t>,</w:t>
      </w:r>
      <w:r>
        <w:rPr>
          <w:sz w:val="22"/>
        </w:rPr>
        <w:t>沙漠</w:t>
      </w:r>
      <w:r>
        <w:t>,</w:t>
      </w:r>
      <w:r>
        <w:rPr>
          <w:sz w:val="22"/>
        </w:rPr>
        <w:t>药物资源</w:t>
      </w:r>
      <w:r>
        <w:t>,</w:t>
      </w:r>
      <w:r>
        <w:rPr>
          <w:sz w:val="22"/>
        </w:rPr>
        <w:t>动物资源</w:t>
      </w:r>
      <w:r>
        <w:t>,</w:t>
      </w:r>
      <w:r>
        <w:rPr>
          <w:sz w:val="22"/>
        </w:rPr>
        <w:t>荒漠生态系统</w:t>
      </w:r>
      <w:r>
        <w:t>,</w:t>
      </w:r>
      <w:r>
        <w:rPr>
          <w:sz w:val="22"/>
        </w:rPr>
        <w:t>两栖爬行动物</w:t>
      </w:r>
      <w:r>
        <w:t>,</w:t>
      </w:r>
      <w:r>
        <w:rPr>
          <w:sz w:val="22"/>
        </w:rPr>
        <w:t>脊椎动物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塔里木盆地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3.文件大小：0.42MB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东：89.87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南：36.16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2008-06-19 16:00:00+00:00</w:t>
      </w:r>
      <w:r>
        <w:rPr>
          <w:sz w:val="22"/>
        </w:rPr>
        <w:t>--</w:t>
      </w:r>
      <w:r>
        <w:rPr>
          <w:sz w:val="22"/>
        </w:rPr>
        <w:t>2020-09-14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郭宪光. 塔里木盆地麻蜥属和沙蜥属物种名录及其分布数据集（2008-2020）. 时空三极环境大数据平台, DOI:10.11888/Ecolo.tpdc.271181, CSTR:18406.11.Ecolo.tpdc.271181, </w:t>
      </w:r>
      <w:r>
        <w:t>2020</w:t>
      </w:r>
      <w:r>
        <w:t>.[</w:t>
      </w:r>
      <w:r>
        <w:t xml:space="preserve">GUO   Xianguang. Species list and distribution data set of the genera Eremias and Phrynocephalus in Tarim Basin (2008-2020). A Big Earth Data Platform for Three Poles, DOI:10.11888/Ecolo.tpdc.271181, CSTR:18406.11.Ecolo.tpdc.271181,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Q., Xia, L., He, J., Wu, Y., Fu, J., &amp; Yang, Q. (2010). Comparison of phylogeographic structure and population history of two Phrynocephalus species in the Tarim Basin and adjacent areas. Molecular Phylogenetics and Evolution, 57(3), 1091-1104.</w:t>
        <w:br/>
        <w:br/>
      </w:r>
      <w:r>
        <w:t>Guo, X.G., &amp; Wang, Y.Z. (2007). Partitioned Bayesian analyses, dispersal-vicariance analysis, and the biogeography of Chinese toad-headed lizards (Agamidae: Phrynocephalus): a re-evaluation. Molecular Phylogenetics and Evolution, 45(2), 643-662.</w:t>
        <w:br/>
        <w:br/>
      </w:r>
      <w:r>
        <w:t>Dunayev, E.A. (2020).  History of study, taxonomy, distribution, and ecology of Phrynocephalus nasatus Golubev et Dunayev, 1995 (Reptilia: Agamidae). Russian Journal of Herpetology, 27(2): 87-96.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郭宪光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guoxg@cib.ac.cn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