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池州地区花岗闪长岩（斑岩）的主、微量元素组成</w:t>
      </w:r>
    </w:p>
    <w:p>
      <w:r>
        <w:rPr>
          <w:sz w:val="22"/>
        </w:rPr>
        <w:t>英文标题：Major and trace elements compositions of the granodiorite (porphyry) in the Chizhou region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在池州地区，对样品花岗闪长岩（斑岩）全岩进行分析，测算其主量元素与微量元素组成。</w:t>
        <w:br/>
        <w:t>地球化学结果表格中，包括对主量元素，以及微量元素的化学分析结果，以及全岩的δEu 和δCe值的分析结果分析结果。</w:t>
        <w:br/>
        <w:t>其中δEu 和δCe值的计算公式为δEu=EuN/(SmN×GdN)1/2, δCe=2Ce/(La+Pr)</w:t>
        <w:br/>
        <w:t>全岩主微量元素试验地点是位于中国科学院广州ALS实验室组，主量元素采取X射线荧光法测算，微量元素及稀土元素采用ICP-MS作为分析仪器。</w:t>
        <w:br/>
        <w:t>以上数据已发表于SCI高级别期刊，数据真实可靠。数据以Excel表格形式上传。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岩浆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地质灾害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池州</w:t>
      </w:r>
      <w:r>
        <w:t xml:space="preserve">, </w:t>
      </w:r>
      <w:r>
        <w:rPr>
          <w:sz w:val="22"/>
        </w:rPr>
        <w:t>长江中下游成矿带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  <w:r>
        <w:t xml:space="preserve">, </w:t>
      </w:r>
      <w:r>
        <w:rPr>
          <w:sz w:val="22"/>
        </w:rPr>
        <w:t>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谢建成. 池州地区花岗闪长岩（斑岩）的主、微量元素组成. 时空三极环境大数据平台, DOI:10.1016/j.oregeorev.2019.04.018, CSTR:, </w:t>
      </w:r>
      <w:r>
        <w:t>2021</w:t>
      </w:r>
      <w:r>
        <w:t>.[</w:t>
      </w:r>
      <w:r>
        <w:t xml:space="preserve">XIE   Jiancheng. Major and trace elements compositions of the granodiorite (porphyry) in the Chizhou region. A Big Earth Data Platform for Three Poles, DOI:10.1016/j.oregeorev.2019.04.018,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Sun, &amp; McDonough. (1989). Chemical and isotopic systematics of oceanic basalts: implications for mantle composition and processes. Geological Society London Special Publications, 42(1).</w:t>
        <w:br/>
        <w:br/>
      </w:r>
      <w:r>
        <w:t>Jx, A., Dt, A., Dx, A., Yu, W.A., Ql, A., &amp; Xy, B., et al. (2019). Geochronological and geochemical constraints on the formation of chizhou cu-mo polymetallic deposits, middle and lower yangtze metallogenic belt, eastern china. Ore Geology Reviews, 109, 322-347.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谢建成</w:t>
        <w:br/>
      </w:r>
      <w:r>
        <w:rPr>
          <w:sz w:val="22"/>
        </w:rPr>
        <w:t xml:space="preserve">单位: </w:t>
      </w:r>
      <w:r>
        <w:rPr>
          <w:sz w:val="22"/>
        </w:rPr>
        <w:t>合肥工业大学资源与环境工程学院</w:t>
        <w:br/>
      </w:r>
      <w:r>
        <w:rPr>
          <w:sz w:val="22"/>
        </w:rPr>
        <w:t xml:space="preserve">电子邮件: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