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旧石器时代青藏高原遗址调查与动植物资源利用数据集</w:t>
      </w:r>
    </w:p>
    <w:p>
      <w:r>
        <w:rPr>
          <w:sz w:val="22"/>
        </w:rPr>
        <w:t>英文标题：A dataset about archaeological site investigation and plant and animal resource utilization in the Tibet Plateau during the Paleolithic</w:t>
      </w:r>
    </w:p>
    <w:p>
      <w:r>
        <w:rPr>
          <w:sz w:val="32"/>
        </w:rPr>
        <w:t>1、摘要</w:t>
      </w:r>
    </w:p>
    <w:p>
      <w:pPr>
        <w:ind w:firstLine="432"/>
      </w:pPr>
      <w:r>
        <w:rPr>
          <w:sz w:val="22"/>
        </w:rPr>
        <w:t>通过对青藏高原151、江西沟1、江西沟2、黑马河1、下大武遗址、耶则热、尼阿底和伶坰等8个旧石器时代遗址进行考古调查和发掘，获取了各遗址经纬度、高程、文化属性、文化遗物等基本信息；同时，对遗址发掘过程中的动植物遗存进行科学收集、鉴定和实验室分析，得到了一批遗址碳十四年代数据、动物遗存鉴定数据、植物大遗存鉴定数据、木炭鉴定数据和碳氮稳定同位素数据。该数据集为研究青藏高原旧石器时代先民的活动历史和生业模式提供了数据支撑。</w:t>
      </w:r>
    </w:p>
    <w:p>
      <w:r>
        <w:rPr>
          <w:sz w:val="32"/>
        </w:rPr>
        <w:t>2、关键词</w:t>
      </w:r>
    </w:p>
    <w:p>
      <w:pPr>
        <w:ind w:left="432"/>
      </w:pPr>
      <w:r>
        <w:rPr>
          <w:sz w:val="22"/>
        </w:rPr>
        <w:t>主题关键词：</w:t>
      </w:r>
      <w:r>
        <w:rPr>
          <w:sz w:val="22"/>
        </w:rPr>
        <w:t>生物资源</w:t>
      </w:r>
      <w:r>
        <w:t>,</w:t>
      </w:r>
      <w:r>
        <w:rPr>
          <w:sz w:val="22"/>
        </w:rPr>
        <w:t>农业扩张</w:t>
      </w:r>
      <w:r>
        <w:t>,</w:t>
      </w:r>
      <w:r>
        <w:rPr>
          <w:sz w:val="22"/>
        </w:rPr>
        <w:t>哺乳动物</w:t>
      </w:r>
      <w:r>
        <w:t>,</w:t>
      </w:r>
      <w:r>
        <w:rPr>
          <w:sz w:val="22"/>
        </w:rPr>
        <w:t>动物资源</w:t>
      </w:r>
      <w:r>
        <w:t>,</w:t>
      </w:r>
      <w:r>
        <w:rPr>
          <w:sz w:val="22"/>
        </w:rPr>
        <w:t>环境污染与治理</w:t>
        <w:br/>
      </w:r>
      <w:r>
        <w:rPr>
          <w:sz w:val="22"/>
        </w:rPr>
        <w:t>学科关键词：</w:t>
      </w:r>
      <w:r>
        <w:rPr>
          <w:sz w:val="22"/>
        </w:rPr>
        <w:t>人地关系</w:t>
        <w:br/>
      </w:r>
      <w:r>
        <w:rPr>
          <w:sz w:val="22"/>
        </w:rPr>
        <w:t>地点关键词：</w:t>
      </w:r>
      <w:r>
        <w:rPr>
          <w:sz w:val="22"/>
        </w:rPr>
        <w:t>青藏高原</w:t>
        <w:br/>
      </w:r>
      <w:r>
        <w:rPr>
          <w:sz w:val="22"/>
        </w:rPr>
        <w:t>时间关键词：</w:t>
      </w:r>
      <w:r>
        <w:rPr>
          <w:sz w:val="22"/>
        </w:rPr>
        <w:t>旧石器时代</w:t>
      </w:r>
    </w:p>
    <w:p>
      <w:r>
        <w:rPr>
          <w:sz w:val="32"/>
        </w:rPr>
        <w:t>3、数据细节</w:t>
      </w:r>
    </w:p>
    <w:p>
      <w:pPr>
        <w:ind w:left="432"/>
      </w:pPr>
      <w:r>
        <w:rPr>
          <w:sz w:val="22"/>
        </w:rPr>
        <w:t>1.比例尺：None</w:t>
      </w:r>
    </w:p>
    <w:p>
      <w:pPr>
        <w:ind w:left="432"/>
      </w:pPr>
      <w:r>
        <w:rPr>
          <w:sz w:val="22"/>
        </w:rPr>
        <w:t>2.投影：</w:t>
      </w:r>
    </w:p>
    <w:p>
      <w:pPr>
        <w:ind w:left="432"/>
      </w:pPr>
      <w:r>
        <w:rPr>
          <w:sz w:val="22"/>
        </w:rPr>
        <w:t>3.文件大小：0.0125MB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北：36.72</w:t>
            </w:r>
          </w:p>
        </w:tc>
        <w:tc>
          <w:tcPr>
            <w:tcW w:type="dxa" w:w="2880"/>
          </w:tcPr>
          <w:p>
            <w:r>
              <w:t>-</w:t>
            </w:r>
          </w:p>
        </w:tc>
      </w:tr>
      <w:tr>
        <w:tc>
          <w:tcPr>
            <w:tcW w:type="dxa" w:w="2880"/>
          </w:tcPr>
          <w:p>
            <w:r>
              <w:t>西：88.8</w:t>
            </w:r>
          </w:p>
        </w:tc>
        <w:tc>
          <w:tcPr>
            <w:tcW w:type="dxa" w:w="2880"/>
          </w:tcPr>
          <w:p>
            <w:r>
              <w:t>-</w:t>
            </w:r>
          </w:p>
        </w:tc>
        <w:tc>
          <w:tcPr>
            <w:tcW w:type="dxa" w:w="2880"/>
          </w:tcPr>
          <w:p>
            <w:r>
              <w:t>东：100.47</w:t>
            </w:r>
          </w:p>
        </w:tc>
      </w:tr>
      <w:tr>
        <w:tc>
          <w:tcPr>
            <w:tcW w:type="dxa" w:w="2880"/>
          </w:tcPr>
          <w:p>
            <w:r>
              <w:t>-</w:t>
            </w:r>
          </w:p>
        </w:tc>
        <w:tc>
          <w:tcPr>
            <w:tcW w:type="dxa" w:w="2880"/>
          </w:tcPr>
          <w:p>
            <w:r>
              <w:t>南：31.47</w:t>
            </w:r>
          </w:p>
        </w:tc>
        <w:tc>
          <w:tcPr>
            <w:tcW w:type="dxa" w:w="2880"/>
          </w:tcPr>
          <w:p>
            <w:r>
              <w:t>-</w:t>
            </w:r>
          </w:p>
        </w:tc>
      </w:tr>
    </w:tbl>
    <w:p>
      <w:r>
        <w:rPr>
          <w:sz w:val="32"/>
        </w:rPr>
        <w:t>5、时间范围</w:t>
      </w:r>
      <w:r>
        <w:rPr>
          <w:sz w:val="22"/>
        </w:rPr>
        <w:t>2018-01-09 00:00:00+00:00</w:t>
      </w:r>
      <w:r>
        <w:rPr>
          <w:sz w:val="22"/>
        </w:rPr>
        <w:t>--</w:t>
      </w:r>
      <w:r>
        <w:rPr>
          <w:sz w:val="22"/>
        </w:rPr>
        <w:t>2019-01-08 00:00:00+00:00</w:t>
      </w:r>
    </w:p>
    <w:p>
      <w:r>
        <w:rPr>
          <w:sz w:val="32"/>
        </w:rPr>
        <w:t>6、引用方式</w:t>
      </w:r>
    </w:p>
    <w:p>
      <w:pPr>
        <w:ind w:left="432"/>
      </w:pPr>
      <w:r>
        <w:rPr>
          <w:sz w:val="22"/>
        </w:rPr>
        <w:t xml:space="preserve">数据的引用: </w:t>
      </w:r>
    </w:p>
    <w:p>
      <w:pPr>
        <w:ind w:left="432" w:firstLine="432"/>
      </w:pPr>
      <w:r>
        <w:t xml:space="preserve">张东菊, 张晓凌, 刘向军. 旧石器时代青藏高原遗址调查与动植物资源利用数据集. 时空三极环境大数据平台, DOI:10.11888/Paleoenv.tpdc.270114, CSTR:18406.11.Paleoenv.tpdc.270114, </w:t>
      </w:r>
      <w:r>
        <w:t>2019</w:t>
      </w:r>
      <w:r>
        <w:t>.[</w:t>
      </w:r>
      <w:r>
        <w:t xml:space="preserve">ZHANG   Dongju , ZHANG Xiaoling, LIU Xiangjun. A dataset about archaeological site investigation and plant and animal resource utilization in the Tibet Plateau during the Paleolithic. A Big Earth Data Platform for Three Poles, DOI:10.11888/Paleoenv.tpdc.270114, CSTR:18406.11.Paleoenv.tpdc.270114, </w:t>
      </w:r>
      <w:r>
        <w:t>2019</w:t>
      </w:r>
      <w:r>
        <w:rPr>
          <w:sz w:val="22"/>
        </w:rPr>
        <w:t>]</w:t>
      </w:r>
    </w:p>
    <w:p>
      <w:pPr>
        <w:ind w:left="432"/>
      </w:pPr>
      <w:r>
        <w:rPr>
          <w:sz w:val="22"/>
        </w:rPr>
        <w:t xml:space="preserve">文章的引用: </w:t>
      </w:r>
    </w:p>
    <w:p>
      <w:pPr>
        <w:ind w:left="864"/>
      </w:pPr>
      <w:r>
        <w:t>王社江, 张晓凌, 陈祖军, 仪明洁, 葛俊逸, 达娃, 何伟, 张建林, 栗静舒, 洛桑, 哈比卜, 李林辉, 高星. (2018). 藏北尼阿木底遗址发现的似阿合利石器——兼论晚更新世人类向青藏高原的扩张. 人类学学报, 37(2), 253-269.</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张东菊</w:t>
        <w:br/>
      </w:r>
      <w:r>
        <w:rPr>
          <w:sz w:val="22"/>
        </w:rPr>
        <w:t xml:space="preserve">单位: </w:t>
      </w:r>
      <w:r>
        <w:rPr>
          <w:sz w:val="22"/>
        </w:rPr>
        <w:t>兰州大学</w:t>
        <w:br/>
      </w:r>
      <w:r>
        <w:rPr>
          <w:sz w:val="22"/>
        </w:rPr>
        <w:t xml:space="preserve">电子邮件: </w:t>
      </w:r>
      <w:r>
        <w:rPr>
          <w:sz w:val="22"/>
        </w:rPr>
        <w:t>djzhang@lzu.edu.cn</w:t>
        <w:br/>
        <w:br/>
      </w:r>
      <w:r>
        <w:rPr>
          <w:sz w:val="22"/>
        </w:rPr>
        <w:t xml:space="preserve">姓名: </w:t>
      </w:r>
      <w:r>
        <w:rPr>
          <w:sz w:val="22"/>
        </w:rPr>
        <w:t>张晓凌</w:t>
        <w:br/>
      </w:r>
      <w:r>
        <w:rPr>
          <w:sz w:val="22"/>
        </w:rPr>
        <w:t xml:space="preserve">单位: </w:t>
      </w:r>
      <w:r>
        <w:rPr>
          <w:sz w:val="22"/>
        </w:rPr>
        <w:t>古脊椎动物与古人类研究所</w:t>
        <w:br/>
      </w:r>
      <w:r>
        <w:rPr>
          <w:sz w:val="22"/>
        </w:rPr>
        <w:t xml:space="preserve">电子邮件: </w:t>
      </w:r>
      <w:r>
        <w:rPr>
          <w:sz w:val="22"/>
        </w:rPr>
        <w:t>zhangxiaoling@ivpp.ac.cn</w:t>
        <w:br/>
        <w:br/>
      </w:r>
      <w:r>
        <w:rPr>
          <w:sz w:val="22"/>
        </w:rPr>
        <w:t xml:space="preserve">姓名: </w:t>
      </w:r>
      <w:r>
        <w:rPr>
          <w:sz w:val="22"/>
        </w:rPr>
        <w:t>刘向军</w:t>
        <w:br/>
      </w:r>
      <w:r>
        <w:rPr>
          <w:sz w:val="22"/>
        </w:rPr>
        <w:t xml:space="preserve">单位: </w:t>
      </w:r>
      <w:r>
        <w:rPr>
          <w:sz w:val="22"/>
        </w:rPr>
        <w:t>中国科学院青海盐湖研究所</w:t>
        <w:br/>
      </w:r>
      <w:r>
        <w:rPr>
          <w:sz w:val="22"/>
        </w:rPr>
        <w:t xml:space="preserve">电子邮件: </w:t>
      </w:r>
      <w:r>
        <w:rPr>
          <w:sz w:val="22"/>
        </w:rPr>
        <w:t>xjliu@isl.ac.cn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