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黑河流域蓝绿水时空分布</w:t>
      </w:r>
    </w:p>
    <w:p>
      <w:r>
        <w:rPr>
          <w:sz w:val="22"/>
        </w:rPr>
        <w:t>英文标题：Spatial and temporal patterns of green and blue water flows in the Heihe River Basin</w:t>
      </w:r>
    </w:p>
    <w:p>
      <w:r>
        <w:rPr>
          <w:sz w:val="32"/>
        </w:rPr>
        <w:t>1、摘要</w:t>
      </w:r>
    </w:p>
    <w:p>
      <w:pPr>
        <w:ind w:firstLine="432"/>
      </w:pPr>
      <w:r>
        <w:rPr>
          <w:sz w:val="22"/>
        </w:rPr>
        <w:t>1.数据概述：本数据是利用SWAT模型模拟得到的黑河流域蓝绿水数据</w:t>
        <w:br/>
        <w:t>2.数据内容：数据主要包括全流域和各个子流域的蓝绿水及绿水系数</w:t>
        <w:br/>
        <w:t>3.时空范围：数据时间是从1975-2004年，空间范围包括34个子流域和黑河全流域</w:t>
      </w:r>
    </w:p>
    <w:p>
      <w:r>
        <w:rPr>
          <w:sz w:val="32"/>
        </w:rPr>
        <w:t>2、关键词</w:t>
      </w:r>
    </w:p>
    <w:p>
      <w:pPr>
        <w:ind w:left="432"/>
      </w:pPr>
      <w:r>
        <w:rPr>
          <w:sz w:val="22"/>
        </w:rPr>
        <w:t>主题关键词：</w:t>
      </w:r>
      <w:r>
        <w:rPr>
          <w:sz w:val="22"/>
        </w:rPr>
        <w:t>水文</w:t>
      </w:r>
      <w:r>
        <w:t>,</w:t>
      </w:r>
      <w:r>
        <w:rPr>
          <w:sz w:val="22"/>
        </w:rPr>
        <w:t>水文模型</w:t>
        <w:br/>
      </w:r>
      <w:r>
        <w:rPr>
          <w:sz w:val="22"/>
        </w:rPr>
        <w:t>学科关键词：</w:t>
      </w:r>
      <w:r>
        <w:rPr>
          <w:sz w:val="22"/>
        </w:rPr>
        <w:t>陆地表层</w:t>
      </w:r>
      <w:r>
        <w:t>,</w:t>
      </w:r>
      <w:r>
        <w:rPr>
          <w:sz w:val="22"/>
        </w:rPr>
        <w:t>其他</w:t>
        <w:br/>
      </w:r>
      <w:r>
        <w:rPr>
          <w:sz w:val="22"/>
        </w:rPr>
        <w:t>地点关键词：</w:t>
      </w:r>
      <w:r>
        <w:rPr>
          <w:sz w:val="22"/>
        </w:rPr>
        <w:t>黑河流域</w:t>
      </w:r>
      <w:r>
        <w:t xml:space="preserve">, </w:t>
      </w:r>
      <w:r>
        <w:rPr>
          <w:sz w:val="22"/>
        </w:rPr>
        <w:t>China, Mainland</w:t>
        <w:br/>
      </w:r>
      <w:r>
        <w:rPr>
          <w:sz w:val="22"/>
        </w:rPr>
        <w:t>时间关键词：</w:t>
      </w:r>
      <w:r>
        <w:rPr>
          <w:sz w:val="22"/>
        </w:rPr>
        <w:t>1975-2004</w:t>
      </w:r>
    </w:p>
    <w:p>
      <w:r>
        <w:rPr>
          <w:sz w:val="32"/>
        </w:rPr>
        <w:t>3、数据细节</w:t>
      </w:r>
    </w:p>
    <w:p>
      <w:pPr>
        <w:ind w:left="432"/>
      </w:pPr>
      <w:r>
        <w:rPr>
          <w:sz w:val="22"/>
        </w:rPr>
        <w:t>1.比例尺：140000</w:t>
      </w:r>
    </w:p>
    <w:p>
      <w:pPr>
        <w:ind w:left="432"/>
      </w:pPr>
      <w:r>
        <w:rPr>
          <w:sz w:val="22"/>
        </w:rPr>
        <w:t>2.投影：4326</w:t>
      </w:r>
    </w:p>
    <w:p>
      <w:pPr>
        <w:ind w:left="432"/>
      </w:pPr>
      <w:r>
        <w:rPr>
          <w:sz w:val="22"/>
        </w:rPr>
        <w:t>3.文件大小：8.43MB</w:t>
      </w:r>
    </w:p>
    <w:p>
      <w:pPr>
        <w:ind w:left="432"/>
      </w:pPr>
      <w:r>
        <w:rPr>
          <w:sz w:val="22"/>
        </w:rPr>
        <w:t>4.数据格式：txt</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南：37.75</w:t>
            </w:r>
          </w:p>
        </w:tc>
        <w:tc>
          <w:tcPr>
            <w:tcW w:type="dxa" w:w="2880"/>
          </w:tcPr>
          <w:p>
            <w:r>
              <w:t>-</w:t>
            </w:r>
          </w:p>
        </w:tc>
      </w:tr>
    </w:tbl>
    <w:p>
      <w:r>
        <w:rPr>
          <w:sz w:val="32"/>
        </w:rPr>
        <w:t>5、时间范围</w:t>
      </w:r>
      <w:r>
        <w:rPr>
          <w:sz w:val="22"/>
        </w:rPr>
        <w:t>1975-01-06 17:14:00+00:00</w:t>
      </w:r>
      <w:r>
        <w:rPr>
          <w:sz w:val="22"/>
        </w:rPr>
        <w:t>--</w:t>
      </w:r>
      <w:r>
        <w:rPr>
          <w:sz w:val="22"/>
        </w:rPr>
        <w:t>2005-01-05 17:15:00+00:00</w:t>
      </w:r>
    </w:p>
    <w:p>
      <w:r>
        <w:rPr>
          <w:sz w:val="32"/>
        </w:rPr>
        <w:t>6、引用方式</w:t>
      </w:r>
    </w:p>
    <w:p>
      <w:pPr>
        <w:ind w:left="432"/>
      </w:pPr>
      <w:r>
        <w:rPr>
          <w:sz w:val="22"/>
        </w:rPr>
        <w:t xml:space="preserve">数据的引用: </w:t>
      </w:r>
    </w:p>
    <w:p>
      <w:pPr>
        <w:ind w:left="432" w:firstLine="432"/>
      </w:pPr>
      <w:r>
        <w:t xml:space="preserve">刘俊国. 黑河流域蓝绿水时空分布. 时空三极环境大数据平台, DOI:10.3972/heihe.070.2013.db, CSTR:18406.11.heihe.070.2013.db, </w:t>
      </w:r>
      <w:r>
        <w:t>2013</w:t>
      </w:r>
      <w:r>
        <w:t>.[</w:t>
      </w:r>
      <w:r>
        <w:t xml:space="preserve">LIU  Junguo. Spatial and temporal patterns of green and blue water flows in the Heihe River Basin. A Big Earth Data Platform for Three Poles, DOI:10.3972/heihe.070.2013.db, CSTR:18406.11.heihe.070.2013.db, </w:t>
      </w:r>
      <w:r>
        <w:t>2013</w:t>
      </w:r>
      <w:r>
        <w:rPr>
          <w:sz w:val="22"/>
        </w:rPr>
        <w:t>]</w:t>
      </w:r>
    </w:p>
    <w:p>
      <w:pPr>
        <w:ind w:left="432"/>
      </w:pPr>
      <w:r>
        <w:rPr>
          <w:sz w:val="22"/>
        </w:rPr>
        <w:t xml:space="preserve">文章的引用: </w:t>
      </w:r>
    </w:p>
    <w:p>
      <w:pPr>
        <w:ind w:left="864"/>
      </w:pPr>
      <w:r>
        <w:t>Zang, C., Liu, J., van der Velde, M. and Kraxner, F. （2012）Assessment of spatial and temporal patterns of green and blue water flows in inland river basins in Northwest China. Hydrol. Earth Syst. Sci 16, 2859–2870. doi: 10.5194/hess-16-2859-2012</w:t>
        <w:br/>
        <w:br/>
      </w:r>
    </w:p>
    <w:p>
      <w:r>
        <w:rPr>
          <w:sz w:val="32"/>
        </w:rPr>
        <w:t>7、资助项目信息</w:t>
      </w:r>
    </w:p>
    <w:p>
      <w:pPr>
        <w:ind w:left="432"/>
      </w:pPr>
      <w:r>
        <w:rPr>
          <w:sz w:val="22"/>
        </w:rPr>
        <w:t>黑河流域蓝绿水研究 (91025009)</w:t>
        <w:br/>
      </w:r>
    </w:p>
    <w:p>
      <w:r>
        <w:rPr>
          <w:sz w:val="32"/>
        </w:rPr>
        <w:t>8、数据资源提供者</w:t>
      </w:r>
    </w:p>
    <w:p>
      <w:pPr>
        <w:ind w:left="432"/>
      </w:pPr>
      <w:r>
        <w:rPr>
          <w:sz w:val="22"/>
        </w:rPr>
        <w:t xml:space="preserve">姓名: </w:t>
      </w:r>
      <w:r>
        <w:rPr>
          <w:sz w:val="22"/>
        </w:rPr>
        <w:t>刘俊国</w:t>
        <w:br/>
      </w:r>
      <w:r>
        <w:rPr>
          <w:sz w:val="22"/>
        </w:rPr>
        <w:t xml:space="preserve">单位: </w:t>
      </w:r>
      <w:r>
        <w:rPr>
          <w:sz w:val="22"/>
        </w:rPr>
        <w:t>北京林业大学</w:t>
        <w:br/>
      </w:r>
      <w:r>
        <w:rPr>
          <w:sz w:val="22"/>
        </w:rPr>
        <w:t xml:space="preserve">电子邮件: </w:t>
      </w:r>
      <w:r>
        <w:rPr>
          <w:sz w:val="22"/>
        </w:rPr>
        <w:t>Junguo.liu@gmail.com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