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荒漠植物光合器官水平气体交换测定数据（2011）</w:t>
      </w:r>
    </w:p>
    <w:p>
      <w:r>
        <w:rPr>
          <w:sz w:val="22"/>
        </w:rPr>
        <w:t>英文标题：The data of photosynthetic organ level gas exchange measurements of desert plants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2011年7月中旬测定，1、沙拐枣，2、泡泡刺。</w:t>
        <w:br/>
        <w:t>利用美国拉哥公司制造的LI-6400便携式光合作用系统（Portable Photosynthesis System, LI-COR, USA）和LI-3100叶面积仪等，对荒漠植物光合生理特性进行了观测。</w:t>
        <w:br/>
        <w:t>观测资料中的符号含义如下：</w:t>
        <w:br/>
        <w:t>Obs，观测次数；                       Photo，净光合速率，μmol CO2•m–2•s–1；</w:t>
        <w:br/>
        <w:t>Cond，气孔导度，mol H2O•m–2•s–1；       Ci，胞间CO2浓度，μmol CO2•mol-1；</w:t>
        <w:br/>
        <w:t>Trmmol，蒸腾速率，mmol H2O•m–2•s–1；   Vpdl，水蒸气压亏缺，kPa；</w:t>
        <w:br/>
        <w:t>Area，叶面积，cm2；                   Tair，大气温度，℃；</w:t>
        <w:br/>
        <w:t>Tleaf，叶面温度，℃；                  CO2R，参照室CO2浓度，μmol CO2•mol-1；</w:t>
        <w:br/>
        <w:t>CO2S，样品室CO2浓度，μmol CO2•mol-1； H2OR，参照室水分，mmol H2O•mol-1；</w:t>
        <w:br/>
        <w:t>H2OS，样品室水分，mmol H2O•mol-1；     PARo，光量子通量密度，μmol•m–2•s–1；</w:t>
        <w:br/>
        <w:t>RH-R，参照室空气相对湿度，%；        RH-S，样品室空气相对湿度，%；</w:t>
        <w:br/>
        <w:t>PARi，光合作用有效辐射，μmol•m–2•s–1；  Press，大气压，kPa；</w:t>
        <w:br/>
        <w:t>其它为测定时的仪器状态参数等。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2011-07-13 10:47:18+00:00</w:t>
      </w:r>
      <w:r>
        <w:rPr>
          <w:sz w:val="22"/>
        </w:rPr>
        <w:t>--</w:t>
      </w:r>
      <w:r>
        <w:rPr>
          <w:sz w:val="22"/>
        </w:rPr>
        <w:t>2011-08-13 10:47:18+00:00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荒漠植物光合器官水平气体交换测定数据（2011）. 时空三极环境大数据平台, DOI:10.3972/heihe.082.2013.db, CSTR:18406.11.heihe.082.2013.db, </w:t>
      </w:r>
      <w:r>
        <w:t>2013</w:t>
      </w:r>
      <w:r>
        <w:t>.[</w:t>
      </w:r>
      <w:r>
        <w:t xml:space="preserve">SU Peixi. The data of photosynthetic organ level gas exchange measurements of desert plants (2011). A Big Earth Data Platform for Three Poles, DOI:10.3972/heihe.082.2013.db, CSTR:18406.11.heihe.082.2013.db,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荒漠植物梭梭群体和叶片水平气体交换对不同土壤水分的响应[J]. 中国科学:生命科学. 2011(03): 226-237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