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大别造山带白垩纪岩体数据集</w:t>
      </w:r>
    </w:p>
    <w:p>
      <w:r>
        <w:rPr>
          <w:sz w:val="22"/>
        </w:rPr>
        <w:t>英文标题：Cretaceous rock body data set of Dabie orogenic belt</w:t>
      </w:r>
    </w:p>
    <w:p>
      <w:r>
        <w:rPr>
          <w:sz w:val="32"/>
        </w:rPr>
        <w:t>1、摘要</w:t>
      </w:r>
    </w:p>
    <w:p>
      <w:pPr>
        <w:ind w:firstLine="432"/>
      </w:pPr>
      <w:r>
        <w:rPr>
          <w:sz w:val="22"/>
        </w:rPr>
        <w:t>数据包含大别造山带一系列白垩纪岩体的元素、金属稳定同位素数据以及少量手标本照片、显微照片。主量元素采用X射线荧光光谱法（XRF）测试，精度在2%以内，微量元素采用电感耦合等离子体质谱（ICP-MS）测试，精度在5%以内，Ca、Mg、Fe金属稳定同位素采用多道电感耦合等离子体质谱（MC-ICPMS）测试，精度普遍优于0.06‰，上述测试于2016-05-14 至 2020-06-19期间完成，数据已发表在多个国际知名岩石学杂志如《Geochimica et Cosmochimica Acta 》、《Chemical Geology》等，这些数据对理解岩浆岩体系中的金属稳定同位素分馏行为具有重要意义。</w:t>
      </w:r>
    </w:p>
    <w:p>
      <w:r>
        <w:rPr>
          <w:sz w:val="32"/>
        </w:rPr>
        <w:t>2、关键词</w:t>
      </w:r>
    </w:p>
    <w:p>
      <w:pPr>
        <w:ind w:left="432"/>
      </w:pPr>
      <w:r>
        <w:rPr>
          <w:sz w:val="22"/>
        </w:rPr>
        <w:t>主题关键词：</w:t>
      </w:r>
      <w:r>
        <w:rPr>
          <w:sz w:val="22"/>
        </w:rPr>
        <w:t>电子探针</w:t>
      </w:r>
      <w:r>
        <w:t>,</w:t>
      </w:r>
      <w:r>
        <w:rPr>
          <w:sz w:val="22"/>
        </w:rPr>
        <w:t>埃达克岩</w:t>
      </w:r>
      <w:r>
        <w:t>,</w:t>
      </w:r>
      <w:r>
        <w:rPr>
          <w:sz w:val="22"/>
        </w:rPr>
        <w:t>岩石/矿物</w:t>
      </w:r>
      <w:r>
        <w:t>,</w:t>
      </w:r>
      <w:r>
        <w:rPr>
          <w:sz w:val="22"/>
        </w:rPr>
        <w:t>地球化学</w:t>
      </w:r>
      <w:r>
        <w:t>,</w:t>
      </w:r>
      <w:r>
        <w:rPr>
          <w:sz w:val="22"/>
        </w:rPr>
        <w:t>火成岩</w:t>
      </w:r>
      <w:r>
        <w:t>,</w:t>
      </w:r>
      <w:r>
        <w:rPr>
          <w:sz w:val="22"/>
        </w:rPr>
        <w:t>元素地球化学</w:t>
      </w:r>
      <w:r>
        <w:t>,</w:t>
      </w:r>
      <w:r>
        <w:rPr>
          <w:sz w:val="22"/>
        </w:rPr>
        <w:t>同位素地球化学</w:t>
        <w:br/>
      </w:r>
      <w:r>
        <w:rPr>
          <w:sz w:val="22"/>
        </w:rPr>
        <w:t>学科关键词：</w:t>
      </w:r>
      <w:r>
        <w:rPr>
          <w:sz w:val="22"/>
        </w:rPr>
        <w:t>固体地球</w:t>
        <w:br/>
      </w:r>
      <w:r>
        <w:rPr>
          <w:sz w:val="22"/>
        </w:rPr>
        <w:t>地点关键词：</w:t>
      </w:r>
      <w:r>
        <w:rPr>
          <w:sz w:val="22"/>
        </w:rPr>
        <w:t>安徽</w:t>
      </w:r>
      <w:r>
        <w:t xml:space="preserve">, </w:t>
      </w:r>
      <w:r>
        <w:rPr>
          <w:sz w:val="22"/>
        </w:rPr>
        <w:t>大别造山带</w:t>
        <w:br/>
      </w:r>
      <w:r>
        <w:rPr>
          <w:sz w:val="22"/>
        </w:rPr>
        <w:t>时间关键词：</w:t>
      </w:r>
      <w:r>
        <w:rPr>
          <w:sz w:val="22"/>
        </w:rPr>
        <w:t>白垩纪</w:t>
      </w:r>
    </w:p>
    <w:p>
      <w:r>
        <w:rPr>
          <w:sz w:val="32"/>
        </w:rPr>
        <w:t>3、数据细节</w:t>
      </w:r>
    </w:p>
    <w:p>
      <w:pPr>
        <w:ind w:left="432"/>
      </w:pPr>
      <w:r>
        <w:rPr>
          <w:sz w:val="22"/>
        </w:rPr>
        <w:t>1.比例尺：None</w:t>
      </w:r>
    </w:p>
    <w:p>
      <w:pPr>
        <w:ind w:left="432"/>
      </w:pPr>
      <w:r>
        <w:rPr>
          <w:sz w:val="22"/>
        </w:rPr>
        <w:t>2.投影：</w:t>
      </w:r>
    </w:p>
    <w:p>
      <w:pPr>
        <w:ind w:left="432"/>
      </w:pPr>
      <w:r>
        <w:rPr>
          <w:sz w:val="22"/>
        </w:rPr>
        <w:t>3.文件大小：180.0MB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北：34.0</w:t>
            </w:r>
          </w:p>
        </w:tc>
        <w:tc>
          <w:tcPr>
            <w:tcW w:type="dxa" w:w="2880"/>
          </w:tcPr>
          <w:p>
            <w:r>
              <w:t>-</w:t>
            </w:r>
          </w:p>
        </w:tc>
      </w:tr>
      <w:tr>
        <w:tc>
          <w:tcPr>
            <w:tcW w:type="dxa" w:w="2880"/>
          </w:tcPr>
          <w:p>
            <w:r>
              <w:t>西：114.0</w:t>
            </w:r>
          </w:p>
        </w:tc>
        <w:tc>
          <w:tcPr>
            <w:tcW w:type="dxa" w:w="2880"/>
          </w:tcPr>
          <w:p>
            <w:r>
              <w:t>-</w:t>
            </w:r>
          </w:p>
        </w:tc>
        <w:tc>
          <w:tcPr>
            <w:tcW w:type="dxa" w:w="2880"/>
          </w:tcPr>
          <w:p>
            <w:r>
              <w:t>东：117.0</w:t>
            </w:r>
          </w:p>
        </w:tc>
      </w:tr>
      <w:tr>
        <w:tc>
          <w:tcPr>
            <w:tcW w:type="dxa" w:w="2880"/>
          </w:tcPr>
          <w:p>
            <w:r>
              <w:t>-</w:t>
            </w:r>
          </w:p>
        </w:tc>
        <w:tc>
          <w:tcPr>
            <w:tcW w:type="dxa" w:w="2880"/>
          </w:tcPr>
          <w:p>
            <w:r>
              <w:t>南：30.0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吴洪杰. 大别造山带白垩纪岩体数据集. 时空三极环境大数据平台, DOI:10.11888/Geo.tpdc.271337, CSTR:18406.11.Geo.tpdc.271337, </w:t>
      </w:r>
      <w:r>
        <w:t>2021</w:t>
      </w:r>
      <w:r>
        <w:t>.[</w:t>
      </w:r>
      <w:r>
        <w:t xml:space="preserve">WU   Hongjie. Cretaceous rock body data set of Dabie orogenic belt. A Big Earth Data Platform for Three Poles, DOI:10.11888/Geo.tpdc.271337, CSTR:18406.11.Geo.tpdc.271337, </w:t>
      </w:r>
      <w:r>
        <w:t>2021</w:t>
      </w:r>
      <w:r>
        <w:rPr>
          <w:sz w:val="22"/>
        </w:rPr>
        <w:t>]</w:t>
      </w:r>
    </w:p>
    <w:p>
      <w:pPr>
        <w:ind w:left="432"/>
      </w:pPr>
      <w:r>
        <w:rPr>
          <w:sz w:val="22"/>
        </w:rPr>
        <w:t xml:space="preserve">文章的引用: </w:t>
      </w:r>
    </w:p>
    <w:p>
      <w:pPr>
        <w:ind w:left="864"/>
      </w:pPr>
      <w:r>
        <w:t>Wang, Y., He, Y., &amp; Ke, S. (2020). Mg isotope fractionation during partial melting of garnet-bearing sources: an adakite perspective. Chemical Geology, 537(7), 119478. DOI: 10.1016/j.chemgeo.2020.119478</w:t>
        <w:br/>
        <w:br/>
      </w:r>
      <w:r>
        <w:t>Wang, Y., He, Y.S., Wu, H.J., Zhu, C.W., Huang, S.C., Huang, J. (2019). Calcium isotope fractionation during crustal melting and magma differentiation: granitoid and mineral-pair perspectives. Geochimica et Cosmochimica Acta, 259, 37-52.</w:t>
        <w:br/>
        <w:br/>
      </w:r>
      <w:r>
        <w:t>Wu, H., He, Y., Teng, F. Z., Ke, S., Hou, Z., &amp; Li, S. (2018). Diffusion-driven magnesium and iron isotope fractionation at a gabbro-granite boundary. Geochimica et Cosmochimica Acta, S0016703717307238.</w:t>
        <w:br/>
        <w:br/>
      </w:r>
      <w:r>
        <w:t>Hongjie, Liu, Sheng-Ao, Yongsheng, Shan, &amp; Wang, et al. (2017). Iron isotopic compositions of adakitic and non-adakitic granitic magmas: magma compositional control and subtle residual garnet effect. Geochimica et Cosmochimica Acta: Journal of the Geochemical Society and the Meteoritical Society, 203, 89-102.</w:t>
        <w:br/>
        <w:br/>
      </w:r>
      <w:r>
        <w:t>Xu, L., He, Y., Wang S.J., Wu, H., Li, S. (2017). Iron isotope fractionation during crustal anatexis: constraints from migmatites from the dabie orogen, central china. Lithos, 284, 171-179.</w:t>
        <w:br/>
        <w:br/>
      </w:r>
      <w:r>
        <w:t>Wu, H., He, Y., Bao, L., Zhu, C., Li, S. (2016). Mineral composition control on inter-mineral iron isotopic fractionation in granitoids. Geochimica et Cosmochimica Acta, S0016703716306457.</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吴洪杰</w:t>
        <w:br/>
      </w:r>
      <w:r>
        <w:rPr>
          <w:sz w:val="22"/>
        </w:rPr>
        <w:t xml:space="preserve">单位: </w:t>
      </w:r>
      <w:r>
        <w:rPr>
          <w:sz w:val="22"/>
        </w:rPr>
        <w:t>中国地质大学（北京）</w:t>
        <w:br/>
      </w:r>
      <w:r>
        <w:rPr>
          <w:sz w:val="22"/>
        </w:rPr>
        <w:t xml:space="preserve">电子邮件: </w:t>
      </w:r>
      <w:r>
        <w:rPr>
          <w:sz w:val="22"/>
        </w:rPr>
        <w:t>whj@cugb.edu.cn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