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西藏地区的钩虾谱系关系图（2018）</w:t>
      </w:r>
    </w:p>
    <w:p>
      <w:r>
        <w:rPr>
          <w:sz w:val="22"/>
        </w:rPr>
        <w:t>英文标题：Phylogeny of gammarids from the Tibetan Plateau (2018)</w:t>
      </w:r>
    </w:p>
    <w:p>
      <w:r>
        <w:rPr>
          <w:sz w:val="32"/>
        </w:rPr>
        <w:t>1、摘要</w:t>
      </w:r>
    </w:p>
    <w:p>
      <w:pPr>
        <w:ind w:firstLine="432"/>
      </w:pPr>
      <w:r>
        <w:rPr>
          <w:sz w:val="22"/>
        </w:rPr>
        <w:t>基于西藏地区的钩虾物种名录及其分布基础数据库，采用分子生物学方法构建西藏地区钩虾谱系关系图。提取钩虾新鲜标本的基因组DNA，通过PCR扩增获取分子序列，应用最大似然法和贝叶斯法构建系统发育树。每个种群选取10个个体进行简化基因组测序，构建基因组，分析种群动态。综合分析西藏地区钩虾谱系关系图，从进化、遗传的视角探讨气候环境变化对钩虾多样性的影响以及钩虾对环境变化的响应，为西藏地区生物多样性评估和生态保护提供科学依据。</w:t>
      </w:r>
    </w:p>
    <w:p>
      <w:r>
        <w:rPr>
          <w:sz w:val="32"/>
        </w:rPr>
        <w:t>2、关键词</w:t>
      </w:r>
    </w:p>
    <w:p>
      <w:pPr>
        <w:ind w:left="432"/>
      </w:pPr>
      <w:r>
        <w:rPr>
          <w:sz w:val="22"/>
        </w:rPr>
        <w:t>主题关键词：</w:t>
      </w:r>
      <w:r>
        <w:rPr>
          <w:sz w:val="22"/>
        </w:rPr>
        <w:t>生物资源</w:t>
      </w:r>
      <w:r>
        <w:t>,</w:t>
      </w:r>
      <w:r>
        <w:rPr>
          <w:sz w:val="22"/>
        </w:rPr>
        <w:t>甲壳动物</w:t>
      </w:r>
      <w:r>
        <w:t>,</w:t>
      </w:r>
      <w:r>
        <w:rPr>
          <w:sz w:val="22"/>
        </w:rPr>
        <w:t>钩虾</w:t>
        <w:br/>
      </w:r>
      <w:r>
        <w:rPr>
          <w:sz w:val="22"/>
        </w:rPr>
        <w:t>学科关键词：</w:t>
      </w:r>
      <w:r>
        <w:rPr>
          <w:sz w:val="22"/>
        </w:rPr>
        <w:t>人地关系</w:t>
        <w:br/>
      </w:r>
      <w:r>
        <w:rPr>
          <w:sz w:val="22"/>
        </w:rPr>
        <w:t>地点关键词：</w:t>
      </w:r>
      <w:r>
        <w:rPr>
          <w:sz w:val="22"/>
        </w:rPr>
        <w:t>泛第三极</w:t>
      </w:r>
      <w:r>
        <w:t xml:space="preserve">, </w:t>
      </w:r>
      <w:r>
        <w:rPr>
          <w:sz w:val="22"/>
        </w:rPr>
        <w:t>青藏高原</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2.投影：None</w:t>
      </w:r>
    </w:p>
    <w:p>
      <w:pPr>
        <w:ind w:left="432"/>
      </w:pPr>
      <w:r>
        <w:rPr>
          <w:sz w:val="22"/>
        </w:rPr>
        <w:t>3.文件大小：0.26MB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西：70.0</w:t>
            </w:r>
          </w:p>
        </w:tc>
        <w:tc>
          <w:tcPr>
            <w:tcW w:type="dxa" w:w="2880"/>
          </w:tcPr>
          <w:p>
            <w:r>
              <w:t>-</w:t>
            </w:r>
          </w:p>
        </w:tc>
        <w:tc>
          <w:tcPr>
            <w:tcW w:type="dxa" w:w="2880"/>
          </w:tcPr>
          <w:p>
            <w:r>
              <w:t>东：105.0</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2018-09-04 08:00:00+00:00</w:t>
      </w:r>
      <w:r>
        <w:rPr>
          <w:sz w:val="22"/>
        </w:rPr>
        <w:t>--</w:t>
      </w:r>
      <w:r>
        <w:rPr>
          <w:sz w:val="22"/>
        </w:rPr>
        <w:t>2019-07-06 08:00:00+00:00</w:t>
      </w:r>
    </w:p>
    <w:p>
      <w:r>
        <w:rPr>
          <w:sz w:val="32"/>
        </w:rPr>
        <w:t>6、引用方式</w:t>
      </w:r>
    </w:p>
    <w:p>
      <w:pPr>
        <w:ind w:left="432"/>
      </w:pPr>
      <w:r>
        <w:rPr>
          <w:sz w:val="22"/>
        </w:rPr>
        <w:t xml:space="preserve">数据的引用: </w:t>
      </w:r>
    </w:p>
    <w:p>
      <w:pPr>
        <w:ind w:left="432" w:firstLine="432"/>
      </w:pPr>
      <w:r>
        <w:t xml:space="preserve">侯仲娥. 西藏地区的钩虾谱系关系图（2018）. 时空三极环境大数据平台, DOI:10.11888/Ecolo.tpdc.270358, CSTR:18406.11.Ecolo.tpdc.270358, </w:t>
      </w:r>
      <w:r>
        <w:t>2019</w:t>
      </w:r>
      <w:r>
        <w:t>.[</w:t>
      </w:r>
      <w:r>
        <w:t xml:space="preserve">HOU Zhonge. Phylogeny of gammarids from the Tibetan Plateau (2018). A Big Earth Data Platform for Three Poles, DOI:10.11888/Ecolo.tpdc.270358, CSTR:18406.11.Ecolo.tpdc.270358, </w:t>
      </w:r>
      <w:r>
        <w:t>2019</w:t>
      </w:r>
      <w:r>
        <w:rPr>
          <w:sz w:val="22"/>
        </w:rPr>
        <w:t>]</w:t>
      </w:r>
    </w:p>
    <w:p>
      <w:pPr>
        <w:ind w:left="432"/>
      </w:pPr>
      <w:r>
        <w:rPr>
          <w:sz w:val="22"/>
        </w:rPr>
        <w:t xml:space="preserve">文章的引用: </w:t>
      </w:r>
    </w:p>
    <w:p>
      <w:pPr>
        <w:ind w:left="864"/>
      </w:pPr>
      <w:r>
        <w:t>侯仲娥，李枢强，郑亚咪. 中国动物志甲壳动物亚门端足目钩虾亚目(三). 2019</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侯仲娥</w:t>
        <w:br/>
      </w:r>
      <w:r>
        <w:rPr>
          <w:sz w:val="22"/>
        </w:rPr>
        <w:t xml:space="preserve">单位: </w:t>
      </w:r>
      <w:r>
        <w:rPr>
          <w:sz w:val="22"/>
        </w:rPr>
        <w:t>中国科学院动物研究所</w:t>
        <w:br/>
      </w:r>
      <w:r>
        <w:rPr>
          <w:sz w:val="22"/>
        </w:rPr>
        <w:t xml:space="preserve">电子邮件: </w:t>
      </w:r>
      <w:r>
        <w:rPr>
          <w:sz w:val="22"/>
        </w:rPr>
        <w:t>houze@ioz.ac.cn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